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FB" w:rsidRPr="0079750A" w:rsidRDefault="00473685" w:rsidP="00E15FB9">
      <w:pPr>
        <w:shd w:val="clear" w:color="auto" w:fill="FFFFFF"/>
        <w:spacing w:after="0" w:line="240" w:lineRule="auto"/>
        <w:jc w:val="both"/>
        <w:textAlignment w:val="baseline"/>
        <w:rPr>
          <w:rFonts w:eastAsia="Times New Roman" w:cs="Times New Roman"/>
          <w:sz w:val="32"/>
          <w:szCs w:val="32"/>
          <w:lang w:eastAsia="en-GB"/>
        </w:rPr>
      </w:pPr>
      <w:r>
        <w:rPr>
          <w:rFonts w:ascii="Maiandra GD" w:hAnsi="Maiandra GD"/>
          <w:noProof/>
          <w:lang w:eastAsia="en-GB"/>
        </w:rPr>
        <w:drawing>
          <wp:anchor distT="0" distB="0" distL="114300" distR="114300" simplePos="0" relativeHeight="251659264" behindDoc="0" locked="0" layoutInCell="1" allowOverlap="1" wp14:anchorId="65A3E274" wp14:editId="5B336EC8">
            <wp:simplePos x="0" y="0"/>
            <wp:positionH relativeFrom="margin">
              <wp:posOffset>4624070</wp:posOffset>
            </wp:positionH>
            <wp:positionV relativeFrom="margin">
              <wp:align>top</wp:align>
            </wp:positionV>
            <wp:extent cx="2099945" cy="212407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94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BFB" w:rsidRPr="0079750A">
        <w:rPr>
          <w:rFonts w:eastAsia="Times New Roman" w:cs="Times New Roman"/>
          <w:b/>
          <w:bCs/>
          <w:sz w:val="32"/>
          <w:szCs w:val="32"/>
          <w:bdr w:val="none" w:sz="0" w:space="0" w:color="auto" w:frame="1"/>
          <w:lang w:eastAsia="en-GB"/>
        </w:rPr>
        <w:t>Code of</w:t>
      </w:r>
      <w:r w:rsidR="00606E79">
        <w:rPr>
          <w:rFonts w:eastAsia="Times New Roman" w:cs="Times New Roman"/>
          <w:b/>
          <w:bCs/>
          <w:sz w:val="32"/>
          <w:szCs w:val="32"/>
          <w:bdr w:val="none" w:sz="0" w:space="0" w:color="auto" w:frame="1"/>
          <w:lang w:eastAsia="en-GB"/>
        </w:rPr>
        <w:t xml:space="preserve"> Conduct for the Governing Body </w:t>
      </w:r>
      <w:r w:rsidR="00B02432">
        <w:rPr>
          <w:rFonts w:eastAsia="Times New Roman" w:cs="Times New Roman"/>
          <w:b/>
          <w:bCs/>
          <w:sz w:val="32"/>
          <w:szCs w:val="32"/>
          <w:bdr w:val="none" w:sz="0" w:space="0" w:color="auto" w:frame="1"/>
          <w:lang w:eastAsia="en-GB"/>
        </w:rPr>
        <w:t>2019-2020</w:t>
      </w:r>
      <w:bookmarkStart w:id="0" w:name="_GoBack"/>
      <w:bookmarkEnd w:id="0"/>
    </w:p>
    <w:p w:rsidR="00B67BFB" w:rsidRPr="00B67BFB" w:rsidRDefault="00606E79" w:rsidP="00E15FB9">
      <w:pPr>
        <w:shd w:val="clear" w:color="auto" w:fill="FFFFFF"/>
        <w:spacing w:after="312" w:line="240" w:lineRule="auto"/>
        <w:jc w:val="both"/>
        <w:textAlignment w:val="baseline"/>
        <w:rPr>
          <w:rFonts w:eastAsia="Times New Roman" w:cs="Times New Roman"/>
          <w:lang w:eastAsia="en-GB"/>
        </w:rPr>
      </w:pPr>
      <w:r>
        <w:rPr>
          <w:rFonts w:eastAsia="Times New Roman" w:cs="Times New Roman"/>
          <w:lang w:eastAsia="en-GB"/>
        </w:rPr>
        <w:t>The governing body</w:t>
      </w:r>
      <w:r w:rsidR="00B67BFB" w:rsidRPr="00B67BFB">
        <w:rPr>
          <w:rFonts w:eastAsia="Times New Roman" w:cs="Times New Roman"/>
          <w:lang w:eastAsia="en-GB"/>
        </w:rPr>
        <w:t xml:space="preserve"> has adopted the following principles and procedures:</w:t>
      </w:r>
    </w:p>
    <w:p w:rsidR="00B67BFB" w:rsidRPr="00B67BFB" w:rsidRDefault="00606E79" w:rsidP="00E15FB9">
      <w:pPr>
        <w:shd w:val="clear" w:color="auto" w:fill="FFFFFF"/>
        <w:spacing w:after="0" w:line="240" w:lineRule="auto"/>
        <w:jc w:val="both"/>
        <w:textAlignment w:val="baseline"/>
        <w:rPr>
          <w:rFonts w:eastAsia="Times New Roman" w:cs="Times New Roman"/>
          <w:lang w:eastAsia="en-GB"/>
        </w:rPr>
      </w:pPr>
      <w:r>
        <w:rPr>
          <w:rFonts w:eastAsia="Times New Roman" w:cs="Times New Roman"/>
          <w:b/>
          <w:bCs/>
          <w:bdr w:val="none" w:sz="0" w:space="0" w:color="auto" w:frame="1"/>
          <w:lang w:eastAsia="en-GB"/>
        </w:rPr>
        <w:t>Purpose of the governing body</w:t>
      </w:r>
    </w:p>
    <w:p w:rsidR="00B67BFB" w:rsidRPr="00E15FB9" w:rsidRDefault="00606E79" w:rsidP="00E15FB9">
      <w:pPr>
        <w:shd w:val="clear" w:color="auto" w:fill="FFFFFF"/>
        <w:spacing w:after="0" w:line="240" w:lineRule="auto"/>
        <w:jc w:val="both"/>
        <w:textAlignment w:val="baseline"/>
        <w:rPr>
          <w:rFonts w:eastAsia="Times New Roman" w:cs="Times New Roman"/>
          <w:bdr w:val="none" w:sz="0" w:space="0" w:color="auto" w:frame="1"/>
          <w:lang w:eastAsia="en-GB"/>
        </w:rPr>
      </w:pPr>
      <w:r>
        <w:rPr>
          <w:rFonts w:eastAsia="Times New Roman" w:cs="Times New Roman"/>
          <w:lang w:eastAsia="en-GB"/>
        </w:rPr>
        <w:t>The governing body</w:t>
      </w:r>
      <w:r w:rsidR="00B67BFB" w:rsidRPr="00B67BFB">
        <w:rPr>
          <w:rFonts w:eastAsia="Times New Roman" w:cs="Times New Roman"/>
          <w:lang w:eastAsia="en-GB"/>
        </w:rPr>
        <w:t xml:space="preserve"> is the key strategic decision making body in the school, setting </w:t>
      </w:r>
      <w:r w:rsidR="00B67BFB" w:rsidRPr="00B67BFB">
        <w:rPr>
          <w:rFonts w:eastAsia="Times New Roman" w:cs="Times New Roman"/>
          <w:bdr w:val="none" w:sz="0" w:space="0" w:color="auto" w:frame="1"/>
          <w:lang w:eastAsia="en-GB"/>
        </w:rPr>
        <w:t xml:space="preserve">the strategic framework and ensuring it meets all its statutory duties. Raising achievement is at the heart of a governing </w:t>
      </w:r>
      <w:r>
        <w:rPr>
          <w:rFonts w:eastAsia="Times New Roman" w:cs="Times New Roman"/>
          <w:bdr w:val="none" w:sz="0" w:space="0" w:color="auto" w:frame="1"/>
          <w:lang w:eastAsia="en-GB"/>
        </w:rPr>
        <w:t>body</w:t>
      </w:r>
      <w:r w:rsidR="00B67BFB" w:rsidRPr="00B67BFB">
        <w:rPr>
          <w:rFonts w:eastAsia="Times New Roman" w:cs="Times New Roman"/>
          <w:bdr w:val="none" w:sz="0" w:space="0" w:color="auto" w:frame="1"/>
          <w:lang w:eastAsia="en-GB"/>
        </w:rPr>
        <w:t>’s strategic role; every child has the right to attend a good school.</w:t>
      </w:r>
    </w:p>
    <w:p w:rsidR="00B67BFB" w:rsidRPr="00B67BFB" w:rsidRDefault="00B67BFB" w:rsidP="00E15FB9">
      <w:pPr>
        <w:shd w:val="clear" w:color="auto" w:fill="FFFFFF"/>
        <w:spacing w:after="0" w:line="240" w:lineRule="auto"/>
        <w:jc w:val="both"/>
        <w:textAlignment w:val="baseline"/>
        <w:rPr>
          <w:rFonts w:eastAsia="Times New Roman" w:cs="Times New Roman"/>
          <w:lang w:eastAsia="en-GB"/>
        </w:rPr>
      </w:pPr>
    </w:p>
    <w:p w:rsidR="00B67BFB" w:rsidRPr="00E15FB9" w:rsidRDefault="00606E79" w:rsidP="00E15FB9">
      <w:pPr>
        <w:shd w:val="clear" w:color="auto" w:fill="FFFFFF"/>
        <w:spacing w:after="0" w:line="240" w:lineRule="auto"/>
        <w:jc w:val="both"/>
        <w:textAlignment w:val="baseline"/>
        <w:rPr>
          <w:rFonts w:eastAsia="Times New Roman" w:cs="Times New Roman"/>
          <w:b/>
          <w:bCs/>
          <w:bdr w:val="none" w:sz="0" w:space="0" w:color="auto" w:frame="1"/>
          <w:lang w:eastAsia="en-GB"/>
        </w:rPr>
      </w:pPr>
      <w:r>
        <w:rPr>
          <w:rFonts w:eastAsia="Times New Roman" w:cs="Times New Roman"/>
          <w:b/>
          <w:bCs/>
          <w:bdr w:val="none" w:sz="0" w:space="0" w:color="auto" w:frame="1"/>
          <w:lang w:eastAsia="en-GB"/>
        </w:rPr>
        <w:t>The governing body</w:t>
      </w:r>
      <w:r w:rsidR="00B67BFB" w:rsidRPr="00E15FB9">
        <w:rPr>
          <w:rFonts w:eastAsia="Times New Roman" w:cs="Times New Roman"/>
          <w:b/>
          <w:bCs/>
          <w:bdr w:val="none" w:sz="0" w:space="0" w:color="auto" w:frame="1"/>
          <w:lang w:eastAsia="en-GB"/>
        </w:rPr>
        <w:t xml:space="preserve"> has the following core strategic functions:</w:t>
      </w:r>
    </w:p>
    <w:p w:rsidR="00B67BFB" w:rsidRPr="00B67BFB" w:rsidRDefault="00B67BFB" w:rsidP="00E15FB9">
      <w:pPr>
        <w:shd w:val="clear" w:color="auto" w:fill="FFFFFF"/>
        <w:spacing w:after="0" w:line="240" w:lineRule="auto"/>
        <w:jc w:val="both"/>
        <w:textAlignment w:val="baseline"/>
        <w:rPr>
          <w:rFonts w:eastAsia="Times New Roman" w:cs="Times New Roman"/>
          <w:lang w:eastAsia="en-GB"/>
        </w:rPr>
      </w:pPr>
    </w:p>
    <w:p w:rsidR="00B67BFB" w:rsidRPr="00E15FB9" w:rsidRDefault="00B67BFB" w:rsidP="00E15FB9">
      <w:pPr>
        <w:pStyle w:val="ListParagraph"/>
        <w:numPr>
          <w:ilvl w:val="0"/>
          <w:numId w:val="18"/>
        </w:numPr>
        <w:shd w:val="clear" w:color="auto" w:fill="FFFFFF"/>
        <w:spacing w:after="0" w:line="240" w:lineRule="auto"/>
        <w:jc w:val="both"/>
        <w:textAlignment w:val="baseline"/>
        <w:rPr>
          <w:rFonts w:eastAsia="Times New Roman" w:cs="Times New Roman"/>
          <w:b/>
          <w:lang w:eastAsia="en-GB"/>
        </w:rPr>
      </w:pPr>
      <w:r w:rsidRPr="00E15FB9">
        <w:rPr>
          <w:rFonts w:eastAsia="Times New Roman" w:cs="Times New Roman"/>
          <w:b/>
          <w:lang w:eastAsia="en-GB"/>
        </w:rPr>
        <w:t>To establish the strategic direction by:</w:t>
      </w:r>
    </w:p>
    <w:p w:rsidR="00B67BFB" w:rsidRPr="00E15FB9" w:rsidRDefault="00B67BFB" w:rsidP="00E15FB9">
      <w:pPr>
        <w:pStyle w:val="ListParagraph"/>
        <w:numPr>
          <w:ilvl w:val="0"/>
          <w:numId w:val="1"/>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setting the vision, values, and objectives for the school</w:t>
      </w:r>
    </w:p>
    <w:p w:rsidR="00B67BFB" w:rsidRPr="00E15FB9" w:rsidRDefault="00B67BFB" w:rsidP="00E15FB9">
      <w:pPr>
        <w:pStyle w:val="ListParagraph"/>
        <w:numPr>
          <w:ilvl w:val="0"/>
          <w:numId w:val="1"/>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agreeing the school improvement strategy with priorities and targets</w:t>
      </w:r>
    </w:p>
    <w:p w:rsidR="00B67BFB" w:rsidRPr="00E15FB9" w:rsidRDefault="00B67BFB" w:rsidP="00E15FB9">
      <w:pPr>
        <w:pStyle w:val="ListParagraph"/>
        <w:numPr>
          <w:ilvl w:val="0"/>
          <w:numId w:val="1"/>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meeting statutory duties</w:t>
      </w:r>
    </w:p>
    <w:p w:rsidR="00B67BFB" w:rsidRPr="00E15FB9" w:rsidRDefault="00B67BFB" w:rsidP="00E15FB9">
      <w:pPr>
        <w:pStyle w:val="ListParagraph"/>
        <w:shd w:val="clear" w:color="auto" w:fill="FFFFFF"/>
        <w:spacing w:after="312" w:line="240" w:lineRule="auto"/>
        <w:ind w:left="360"/>
        <w:jc w:val="both"/>
        <w:textAlignment w:val="baseline"/>
        <w:rPr>
          <w:rFonts w:eastAsia="Times New Roman" w:cs="Times New Roman"/>
          <w:lang w:eastAsia="en-GB"/>
        </w:rPr>
      </w:pPr>
    </w:p>
    <w:p w:rsidR="00B67BFB" w:rsidRPr="00E15FB9" w:rsidRDefault="00B67BFB" w:rsidP="00E15FB9">
      <w:pPr>
        <w:pStyle w:val="ListParagraph"/>
        <w:numPr>
          <w:ilvl w:val="0"/>
          <w:numId w:val="18"/>
        </w:numPr>
        <w:shd w:val="clear" w:color="auto" w:fill="FFFFFF"/>
        <w:spacing w:after="0" w:line="240" w:lineRule="auto"/>
        <w:jc w:val="both"/>
        <w:textAlignment w:val="baseline"/>
        <w:rPr>
          <w:rFonts w:eastAsia="Times New Roman" w:cs="Times New Roman"/>
          <w:b/>
          <w:lang w:eastAsia="en-GB"/>
        </w:rPr>
      </w:pPr>
      <w:r w:rsidRPr="00E15FB9">
        <w:rPr>
          <w:rFonts w:eastAsia="Times New Roman" w:cs="Times New Roman"/>
          <w:b/>
          <w:lang w:eastAsia="en-GB"/>
        </w:rPr>
        <w:t>To ensure accountability by:</w:t>
      </w:r>
    </w:p>
    <w:p w:rsidR="00B67BFB" w:rsidRPr="00E15FB9" w:rsidRDefault="00B67BFB" w:rsidP="00E15FB9">
      <w:pPr>
        <w:pStyle w:val="ListParagraph"/>
        <w:numPr>
          <w:ilvl w:val="0"/>
          <w:numId w:val="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appointing the Head Teacher</w:t>
      </w:r>
    </w:p>
    <w:p w:rsidR="00B67BFB" w:rsidRPr="00E15FB9" w:rsidRDefault="00B67BFB" w:rsidP="00E15FB9">
      <w:pPr>
        <w:pStyle w:val="ListParagraph"/>
        <w:numPr>
          <w:ilvl w:val="0"/>
          <w:numId w:val="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monitoring progress towards targets</w:t>
      </w:r>
    </w:p>
    <w:p w:rsidR="00B67BFB" w:rsidRPr="00E15FB9" w:rsidRDefault="00B67BFB" w:rsidP="00E15FB9">
      <w:pPr>
        <w:pStyle w:val="ListParagraph"/>
        <w:numPr>
          <w:ilvl w:val="0"/>
          <w:numId w:val="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performance managing the Head Teacher</w:t>
      </w:r>
    </w:p>
    <w:p w:rsidR="00B67BFB" w:rsidRPr="00E15FB9" w:rsidRDefault="00B67BFB" w:rsidP="00E15FB9">
      <w:pPr>
        <w:pStyle w:val="ListParagraph"/>
        <w:numPr>
          <w:ilvl w:val="0"/>
          <w:numId w:val="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engaging with stakeholders (parents &amp; pupils)</w:t>
      </w:r>
    </w:p>
    <w:p w:rsidR="00B67BFB" w:rsidRPr="00E15FB9" w:rsidRDefault="00B67BFB" w:rsidP="00E15FB9">
      <w:pPr>
        <w:pStyle w:val="ListParagraph"/>
        <w:numPr>
          <w:ilvl w:val="0"/>
          <w:numId w:val="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contributing to school self-evaluation</w:t>
      </w:r>
    </w:p>
    <w:p w:rsidR="00B67BFB" w:rsidRPr="00E15FB9" w:rsidRDefault="00B67BFB" w:rsidP="00E15FB9">
      <w:pPr>
        <w:pStyle w:val="ListParagraph"/>
        <w:shd w:val="clear" w:color="auto" w:fill="FFFFFF"/>
        <w:spacing w:after="312" w:line="240" w:lineRule="auto"/>
        <w:ind w:left="360"/>
        <w:jc w:val="both"/>
        <w:textAlignment w:val="baseline"/>
        <w:rPr>
          <w:rFonts w:eastAsia="Times New Roman" w:cs="Times New Roman"/>
          <w:lang w:eastAsia="en-GB"/>
        </w:rPr>
      </w:pPr>
    </w:p>
    <w:p w:rsidR="00B67BFB" w:rsidRPr="00E15FB9" w:rsidRDefault="00B67BFB" w:rsidP="00E15FB9">
      <w:pPr>
        <w:pStyle w:val="ListParagraph"/>
        <w:numPr>
          <w:ilvl w:val="0"/>
          <w:numId w:val="18"/>
        </w:numPr>
        <w:shd w:val="clear" w:color="auto" w:fill="FFFFFF"/>
        <w:spacing w:after="0" w:line="240" w:lineRule="auto"/>
        <w:jc w:val="both"/>
        <w:textAlignment w:val="baseline"/>
        <w:rPr>
          <w:rFonts w:eastAsia="Times New Roman" w:cs="Times New Roman"/>
          <w:b/>
          <w:lang w:eastAsia="en-GB"/>
        </w:rPr>
      </w:pPr>
      <w:r w:rsidRPr="00E15FB9">
        <w:rPr>
          <w:rFonts w:eastAsia="Times New Roman" w:cs="Times New Roman"/>
          <w:b/>
          <w:lang w:eastAsia="en-GB"/>
        </w:rPr>
        <w:t>Ensuring financial probity by:</w:t>
      </w:r>
    </w:p>
    <w:p w:rsidR="00B67BFB" w:rsidRPr="00E15FB9" w:rsidRDefault="00B67BFB" w:rsidP="00E15FB9">
      <w:pPr>
        <w:pStyle w:val="ListParagraph"/>
        <w:numPr>
          <w:ilvl w:val="0"/>
          <w:numId w:val="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setting the budget</w:t>
      </w:r>
    </w:p>
    <w:p w:rsidR="00B67BFB" w:rsidRPr="00E15FB9" w:rsidRDefault="00B67BFB" w:rsidP="00E15FB9">
      <w:pPr>
        <w:pStyle w:val="ListParagraph"/>
        <w:numPr>
          <w:ilvl w:val="0"/>
          <w:numId w:val="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monitoring spending against the budget</w:t>
      </w:r>
    </w:p>
    <w:p w:rsidR="00B67BFB" w:rsidRPr="00E15FB9" w:rsidRDefault="00B67BFB" w:rsidP="00E15FB9">
      <w:pPr>
        <w:pStyle w:val="ListParagraph"/>
        <w:numPr>
          <w:ilvl w:val="0"/>
          <w:numId w:val="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ensuring value for money is obtained</w:t>
      </w:r>
    </w:p>
    <w:p w:rsidR="00B67BFB" w:rsidRDefault="00B67BFB" w:rsidP="00E15FB9">
      <w:pPr>
        <w:pStyle w:val="ListParagraph"/>
        <w:numPr>
          <w:ilvl w:val="0"/>
          <w:numId w:val="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ensuring risks to the organisation are managed</w:t>
      </w:r>
    </w:p>
    <w:p w:rsidR="00B67BFB" w:rsidRPr="00B67BFB" w:rsidRDefault="00B67BFB" w:rsidP="00E15FB9">
      <w:pPr>
        <w:shd w:val="clear" w:color="auto" w:fill="FFFFFF"/>
        <w:spacing w:after="0" w:line="240" w:lineRule="auto"/>
        <w:jc w:val="both"/>
        <w:textAlignment w:val="baseline"/>
        <w:rPr>
          <w:rFonts w:eastAsia="Times New Roman" w:cs="Times New Roman"/>
          <w:lang w:eastAsia="en-GB"/>
        </w:rPr>
      </w:pPr>
      <w:r w:rsidRPr="00E15FB9">
        <w:rPr>
          <w:rFonts w:eastAsia="Times New Roman" w:cs="Times New Roman"/>
          <w:b/>
          <w:bCs/>
          <w:bdr w:val="none" w:sz="0" w:space="0" w:color="auto" w:frame="1"/>
          <w:lang w:eastAsia="en-GB"/>
        </w:rPr>
        <w:t>The role of a governor:</w:t>
      </w:r>
    </w:p>
    <w:p w:rsidR="00B67BFB" w:rsidRPr="00B67BFB" w:rsidRDefault="00B67BFB" w:rsidP="00E15FB9">
      <w:pPr>
        <w:shd w:val="clear" w:color="auto" w:fill="FFFFFF"/>
        <w:spacing w:after="0" w:line="240" w:lineRule="auto"/>
        <w:jc w:val="both"/>
        <w:textAlignment w:val="baseline"/>
        <w:rPr>
          <w:rFonts w:eastAsia="Times New Roman" w:cs="Times New Roman"/>
          <w:lang w:eastAsia="en-GB"/>
        </w:rPr>
      </w:pPr>
      <w:r w:rsidRPr="00B67BFB">
        <w:rPr>
          <w:rFonts w:eastAsia="Times New Roman" w:cs="Times New Roman"/>
          <w:lang w:eastAsia="en-GB"/>
        </w:rPr>
        <w:t xml:space="preserve">In law, the governing </w:t>
      </w:r>
      <w:r w:rsidR="00606E79">
        <w:rPr>
          <w:rFonts w:eastAsia="Times New Roman" w:cs="Times New Roman"/>
          <w:lang w:eastAsia="en-GB"/>
        </w:rPr>
        <w:t>body</w:t>
      </w:r>
      <w:r w:rsidRPr="00B67BFB">
        <w:rPr>
          <w:rFonts w:eastAsia="Times New Roman" w:cs="Times New Roman"/>
          <w:lang w:eastAsia="en-GB"/>
        </w:rPr>
        <w:t xml:space="preserve"> is a corporate body which means:</w:t>
      </w:r>
    </w:p>
    <w:p w:rsidR="00B67BFB" w:rsidRPr="00E15FB9" w:rsidRDefault="00B67BFB" w:rsidP="00E15FB9">
      <w:pPr>
        <w:pStyle w:val="ListParagraph"/>
        <w:numPr>
          <w:ilvl w:val="0"/>
          <w:numId w:val="5"/>
        </w:numPr>
        <w:shd w:val="clear" w:color="auto" w:fill="FFFFFF"/>
        <w:spacing w:after="0" w:line="240" w:lineRule="auto"/>
        <w:jc w:val="both"/>
        <w:textAlignment w:val="baseline"/>
        <w:rPr>
          <w:rFonts w:eastAsia="Times New Roman" w:cs="Times New Roman"/>
          <w:lang w:eastAsia="en-GB"/>
        </w:rPr>
      </w:pPr>
      <w:r w:rsidRPr="00E15FB9">
        <w:rPr>
          <w:rFonts w:eastAsia="Times New Roman" w:cs="Times New Roman"/>
          <w:lang w:eastAsia="en-GB"/>
        </w:rPr>
        <w:t>No governor can act on his/her own without proper authority from the full </w:t>
      </w:r>
      <w:r w:rsidRPr="00E15FB9">
        <w:rPr>
          <w:rFonts w:eastAsia="Times New Roman" w:cs="Times New Roman"/>
          <w:bdr w:val="none" w:sz="0" w:space="0" w:color="auto" w:frame="1"/>
          <w:lang w:eastAsia="en-GB"/>
        </w:rPr>
        <w:t>governing body.</w:t>
      </w:r>
    </w:p>
    <w:p w:rsidR="00B67BFB" w:rsidRPr="00E15FB9" w:rsidRDefault="00B67BFB" w:rsidP="00E15FB9">
      <w:pPr>
        <w:pStyle w:val="ListParagraph"/>
        <w:numPr>
          <w:ilvl w:val="0"/>
          <w:numId w:val="5"/>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All governors carry equal responsibility for decisions made.</w:t>
      </w:r>
    </w:p>
    <w:p w:rsidR="00B67BFB" w:rsidRPr="00E15FB9" w:rsidRDefault="00B67BFB" w:rsidP="00E15FB9">
      <w:pPr>
        <w:pStyle w:val="ListParagraph"/>
        <w:numPr>
          <w:ilvl w:val="0"/>
          <w:numId w:val="5"/>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Although appointed through different routes, the overriding concern of all governors has to be the wel</w:t>
      </w:r>
      <w:r w:rsidR="00606E79">
        <w:rPr>
          <w:rFonts w:eastAsia="Times New Roman" w:cs="Times New Roman"/>
          <w:lang w:eastAsia="en-GB"/>
        </w:rPr>
        <w:t>fare of the school as a whole. The g</w:t>
      </w:r>
      <w:r w:rsidRPr="00E15FB9">
        <w:rPr>
          <w:rFonts w:eastAsia="Times New Roman" w:cs="Times New Roman"/>
          <w:lang w:eastAsia="en-GB"/>
        </w:rPr>
        <w:t xml:space="preserve">overning </w:t>
      </w:r>
      <w:r w:rsidR="00606E79">
        <w:rPr>
          <w:rFonts w:eastAsia="Times New Roman" w:cs="Times New Roman"/>
          <w:lang w:eastAsia="en-GB"/>
        </w:rPr>
        <w:t>body</w:t>
      </w:r>
      <w:r w:rsidRPr="00E15FB9">
        <w:rPr>
          <w:rFonts w:eastAsia="Times New Roman" w:cs="Times New Roman"/>
          <w:lang w:eastAsia="en-GB"/>
        </w:rPr>
        <w:t xml:space="preserve"> should be alert to the risk of becoming dominated by one particular mind-set or strand of opinion.</w:t>
      </w:r>
    </w:p>
    <w:p w:rsidR="00B67BFB" w:rsidRPr="0079750A" w:rsidRDefault="00B67BFB" w:rsidP="00E15FB9">
      <w:pPr>
        <w:shd w:val="clear" w:color="auto" w:fill="FFFFFF"/>
        <w:spacing w:after="0" w:line="240" w:lineRule="auto"/>
        <w:jc w:val="both"/>
        <w:textAlignment w:val="baseline"/>
        <w:rPr>
          <w:rFonts w:eastAsia="Times New Roman" w:cs="Times New Roman"/>
          <w:b/>
          <w:lang w:eastAsia="en-GB"/>
        </w:rPr>
      </w:pPr>
      <w:r w:rsidRPr="0079750A">
        <w:rPr>
          <w:rFonts w:eastAsia="Times New Roman" w:cs="Times New Roman"/>
          <w:b/>
          <w:lang w:eastAsia="en-GB"/>
        </w:rPr>
        <w:t xml:space="preserve">For </w:t>
      </w:r>
      <w:r w:rsidR="00606E79">
        <w:rPr>
          <w:rFonts w:eastAsia="Times New Roman" w:cs="Times New Roman"/>
          <w:b/>
          <w:lang w:eastAsia="en-GB"/>
        </w:rPr>
        <w:t xml:space="preserve">the </w:t>
      </w:r>
      <w:r w:rsidRPr="0079750A">
        <w:rPr>
          <w:rFonts w:eastAsia="Times New Roman" w:cs="Times New Roman"/>
          <w:b/>
          <w:lang w:eastAsia="en-GB"/>
        </w:rPr>
        <w:t xml:space="preserve">governing </w:t>
      </w:r>
      <w:r w:rsidR="00606E79">
        <w:rPr>
          <w:rFonts w:eastAsia="Times New Roman" w:cs="Times New Roman"/>
          <w:b/>
          <w:lang w:eastAsia="en-GB"/>
        </w:rPr>
        <w:t>body</w:t>
      </w:r>
      <w:r w:rsidRPr="0079750A">
        <w:rPr>
          <w:rFonts w:eastAsia="Times New Roman" w:cs="Times New Roman"/>
          <w:b/>
          <w:lang w:eastAsia="en-GB"/>
        </w:rPr>
        <w:t xml:space="preserve"> to carry out their roles effectively, governors must be: </w:t>
      </w:r>
    </w:p>
    <w:p w:rsidR="00B67BFB" w:rsidRPr="00E15FB9" w:rsidRDefault="00B67BFB" w:rsidP="00E15FB9">
      <w:pPr>
        <w:pStyle w:val="ListParagraph"/>
        <w:numPr>
          <w:ilvl w:val="0"/>
          <w:numId w:val="6"/>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prepared and equipped to take their responsibilities seriously </w:t>
      </w:r>
    </w:p>
    <w:p w:rsidR="00B67BFB" w:rsidRPr="00E15FB9" w:rsidRDefault="00B67BFB" w:rsidP="00E15FB9">
      <w:pPr>
        <w:pStyle w:val="ListParagraph"/>
        <w:numPr>
          <w:ilvl w:val="0"/>
          <w:numId w:val="6"/>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acknowledged as the accountable body by the lead professionals </w:t>
      </w:r>
    </w:p>
    <w:p w:rsidR="00B67BFB" w:rsidRPr="00E15FB9" w:rsidRDefault="00B67BFB" w:rsidP="00E15FB9">
      <w:pPr>
        <w:pStyle w:val="ListParagraph"/>
        <w:numPr>
          <w:ilvl w:val="0"/>
          <w:numId w:val="6"/>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supported by the appropriate authorities in that task </w:t>
      </w:r>
    </w:p>
    <w:p w:rsidR="00B67BFB" w:rsidRPr="00E15FB9" w:rsidRDefault="00B67BFB" w:rsidP="00E15FB9">
      <w:pPr>
        <w:pStyle w:val="ListParagraph"/>
        <w:numPr>
          <w:ilvl w:val="0"/>
          <w:numId w:val="6"/>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willing and able to monitor and review their own performance </w:t>
      </w:r>
    </w:p>
    <w:p w:rsidR="00B67BFB" w:rsidRPr="00B67BFB" w:rsidRDefault="00B67BFB" w:rsidP="00E15FB9">
      <w:pPr>
        <w:shd w:val="clear" w:color="auto" w:fill="FFFFFF"/>
        <w:spacing w:after="0" w:line="240" w:lineRule="auto"/>
        <w:ind w:left="-5"/>
        <w:jc w:val="both"/>
        <w:textAlignment w:val="baseline"/>
        <w:rPr>
          <w:rFonts w:eastAsia="Times New Roman" w:cs="Times New Roman"/>
          <w:lang w:eastAsia="en-GB"/>
        </w:rPr>
      </w:pPr>
      <w:r w:rsidRPr="00E15FB9">
        <w:rPr>
          <w:rFonts w:eastAsia="Times New Roman" w:cs="Times New Roman"/>
          <w:b/>
          <w:bCs/>
          <w:bdr w:val="none" w:sz="0" w:space="0" w:color="auto" w:frame="1"/>
          <w:lang w:eastAsia="en-GB"/>
        </w:rPr>
        <w:t xml:space="preserve">As individuals on the governing </w:t>
      </w:r>
      <w:r w:rsidR="00606E79">
        <w:rPr>
          <w:rFonts w:eastAsia="Times New Roman" w:cs="Times New Roman"/>
          <w:b/>
          <w:bCs/>
          <w:bdr w:val="none" w:sz="0" w:space="0" w:color="auto" w:frame="1"/>
          <w:lang w:eastAsia="en-GB"/>
        </w:rPr>
        <w:t>body</w:t>
      </w:r>
      <w:r w:rsidRPr="00E15FB9">
        <w:rPr>
          <w:rFonts w:eastAsia="Times New Roman" w:cs="Times New Roman"/>
          <w:b/>
          <w:bCs/>
          <w:bdr w:val="none" w:sz="0" w:space="0" w:color="auto" w:frame="1"/>
          <w:lang w:eastAsia="en-GB"/>
        </w:rPr>
        <w:t>, we agree to the following:</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Role &amp; Responsibilities</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understand the purpose of the governing </w:t>
      </w:r>
      <w:r w:rsidR="00606E79">
        <w:rPr>
          <w:rFonts w:eastAsia="Times New Roman" w:cs="Times New Roman"/>
          <w:lang w:eastAsia="en-GB"/>
        </w:rPr>
        <w:t>body</w:t>
      </w:r>
      <w:r w:rsidRPr="00E15FB9">
        <w:rPr>
          <w:rFonts w:eastAsia="Times New Roman" w:cs="Times New Roman"/>
          <w:lang w:eastAsia="en-GB"/>
        </w:rPr>
        <w:t xml:space="preserve"> and the role of the Head Teacher.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accept that we have no legal authority to act individually, except when the governing </w:t>
      </w:r>
      <w:r w:rsidR="00606E79">
        <w:rPr>
          <w:rFonts w:eastAsia="Times New Roman" w:cs="Times New Roman"/>
          <w:lang w:eastAsia="en-GB"/>
        </w:rPr>
        <w:t>body</w:t>
      </w:r>
      <w:r w:rsidRPr="00E15FB9">
        <w:rPr>
          <w:rFonts w:eastAsia="Times New Roman" w:cs="Times New Roman"/>
          <w:lang w:eastAsia="en-GB"/>
        </w:rPr>
        <w:t xml:space="preserve"> has given us delegated authority to do so, and therefore we will only speak on behalf of the governing </w:t>
      </w:r>
      <w:r w:rsidR="00606E79">
        <w:rPr>
          <w:rFonts w:eastAsia="Times New Roman" w:cs="Times New Roman"/>
          <w:lang w:eastAsia="en-GB"/>
        </w:rPr>
        <w:t>body</w:t>
      </w:r>
      <w:r w:rsidRPr="00E15FB9">
        <w:rPr>
          <w:rFonts w:eastAsia="Times New Roman" w:cs="Times New Roman"/>
          <w:lang w:eastAsia="en-GB"/>
        </w:rPr>
        <w:t xml:space="preserve"> when we have been specifically authorised to do so.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accept collective responsibility for all decisions made by the governing </w:t>
      </w:r>
      <w:r w:rsidR="00606E79">
        <w:rPr>
          <w:rFonts w:eastAsia="Times New Roman" w:cs="Times New Roman"/>
          <w:lang w:eastAsia="en-GB"/>
        </w:rPr>
        <w:t>body</w:t>
      </w:r>
      <w:r w:rsidRPr="00E15FB9">
        <w:rPr>
          <w:rFonts w:eastAsia="Times New Roman" w:cs="Times New Roman"/>
          <w:lang w:eastAsia="en-GB"/>
        </w:rPr>
        <w:t xml:space="preserve"> or its delegated agents.</w:t>
      </w:r>
      <w:r w:rsidR="009B6507">
        <w:rPr>
          <w:rFonts w:eastAsia="Times New Roman" w:cs="Times New Roman"/>
          <w:lang w:eastAsia="en-GB"/>
        </w:rPr>
        <w:t xml:space="preserve"> This means that we will not </w:t>
      </w:r>
      <w:r w:rsidRPr="00E15FB9">
        <w:rPr>
          <w:rFonts w:eastAsia="Times New Roman" w:cs="Times New Roman"/>
          <w:lang w:eastAsia="en-GB"/>
        </w:rPr>
        <w:t xml:space="preserve">speak against majority decisions outside the governing </w:t>
      </w:r>
      <w:r w:rsidR="00606E79">
        <w:rPr>
          <w:rFonts w:eastAsia="Times New Roman" w:cs="Times New Roman"/>
          <w:lang w:eastAsia="en-GB"/>
        </w:rPr>
        <w:t>body</w:t>
      </w:r>
      <w:r w:rsidRPr="00E15FB9">
        <w:rPr>
          <w:rFonts w:eastAsia="Times New Roman" w:cs="Times New Roman"/>
          <w:lang w:eastAsia="en-GB"/>
        </w:rPr>
        <w:t xml:space="preserve"> meeting.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have a duty to act fairly and without prejudice, and in so far as we have responsibility for staff, we will fulfil all that is expected of a good employer.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encourage open government and will act appropriately.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lastRenderedPageBreak/>
        <w:t>We will consider carefully how our decisions may affect the community and other schools.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always be mindful of our responsibility to maintain and develop the ethos and reputation of our school. Our actions within the school and the local community will reflect this.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always use social networking sites responsibly and ensure that neither our personal/professional reputation, nor the school’s reputation is compromised by inappropriate postings.</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promote tolerance of and respect for those of different faiths and beliefs, races, genders, ages, disability and sexual orientation.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In making or responding to criticism or complaints affecting the school we will follow the procedures established by the governing </w:t>
      </w:r>
      <w:r w:rsidR="00606E79">
        <w:rPr>
          <w:rFonts w:eastAsia="Times New Roman" w:cs="Times New Roman"/>
          <w:lang w:eastAsia="en-GB"/>
        </w:rPr>
        <w:t>body</w:t>
      </w:r>
      <w:r w:rsidRPr="00E15FB9">
        <w:rPr>
          <w:rFonts w:eastAsia="Times New Roman" w:cs="Times New Roman"/>
          <w:lang w:eastAsia="en-GB"/>
        </w:rPr>
        <w:t>. </w:t>
      </w:r>
    </w:p>
    <w:p w:rsidR="00B67BFB" w:rsidRPr="00E15FB9" w:rsidRDefault="00B67BFB" w:rsidP="00E15FB9">
      <w:pPr>
        <w:pStyle w:val="ListParagraph"/>
        <w:numPr>
          <w:ilvl w:val="0"/>
          <w:numId w:val="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support the Head Teacher and senior leadership team but challenge their expectations and hold them to account for school performance.</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Commitment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acknowledge that accepting office as a governor involves the commitment of significant amounts of time and energy.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will each involve ourselves actively in the work of the governing </w:t>
      </w:r>
      <w:r w:rsidR="00606E79">
        <w:rPr>
          <w:rFonts w:eastAsia="Times New Roman" w:cs="Times New Roman"/>
          <w:lang w:eastAsia="en-GB"/>
        </w:rPr>
        <w:t>body</w:t>
      </w:r>
      <w:r w:rsidRPr="00E15FB9">
        <w:rPr>
          <w:rFonts w:eastAsia="Times New Roman" w:cs="Times New Roman"/>
          <w:lang w:eastAsia="en-GB"/>
        </w:rPr>
        <w:t xml:space="preserve"> and accept our fair share of responsibilities, including service on committees or working groups.</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make full efforts to attend all meetings</w:t>
      </w:r>
      <w:r w:rsidR="0001676B">
        <w:rPr>
          <w:rFonts w:eastAsia="Times New Roman" w:cs="Times New Roman"/>
          <w:lang w:eastAsia="en-GB"/>
        </w:rPr>
        <w:t xml:space="preserve"> both full governing body and committee meetings (where appropriate)</w:t>
      </w:r>
      <w:r w:rsidRPr="00E15FB9">
        <w:rPr>
          <w:rFonts w:eastAsia="Times New Roman" w:cs="Times New Roman"/>
          <w:lang w:eastAsia="en-GB"/>
        </w:rPr>
        <w:t xml:space="preserve"> and where we cannot attend explain in advance why we are unable to do so.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get to know the school well and respond to opportunities to involve ourselves in school activities.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will visit the school, with all visits to school arranged in advance with staff and undertaken within the framework established by the governing </w:t>
      </w:r>
      <w:r w:rsidR="00606E79">
        <w:rPr>
          <w:rFonts w:eastAsia="Times New Roman" w:cs="Times New Roman"/>
          <w:lang w:eastAsia="en-GB"/>
        </w:rPr>
        <w:t>body</w:t>
      </w:r>
      <w:r w:rsidRPr="00E15FB9">
        <w:rPr>
          <w:rFonts w:eastAsia="Times New Roman" w:cs="Times New Roman"/>
          <w:lang w:eastAsia="en-GB"/>
        </w:rPr>
        <w:t xml:space="preserve"> and agreed with the Head Teacher.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demonstrate commitment to continually developing our knowledge and skills and keeping them up to date. This includes our ability to understand and interpret educational and financial data.</w:t>
      </w:r>
    </w:p>
    <w:p w:rsid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accept that in the interests of openness and transparency, our full names, date of appointment, term of office, roles on the governing </w:t>
      </w:r>
      <w:r w:rsidR="00606E79">
        <w:rPr>
          <w:rFonts w:eastAsia="Times New Roman" w:cs="Times New Roman"/>
          <w:lang w:eastAsia="en-GB"/>
        </w:rPr>
        <w:t>body</w:t>
      </w:r>
      <w:r w:rsidRPr="00E15FB9">
        <w:rPr>
          <w:rFonts w:eastAsia="Times New Roman" w:cs="Times New Roman"/>
          <w:lang w:eastAsia="en-GB"/>
        </w:rPr>
        <w:t xml:space="preserve">, attendance records, relevant business and pecuniary interests, category of governor and the body responsible for appointing us will be published on the school’s website.  </w:t>
      </w:r>
    </w:p>
    <w:p w:rsidR="00B67BFB" w:rsidRPr="00E15FB9" w:rsidRDefault="00B67BFB" w:rsidP="00E15FB9">
      <w:pPr>
        <w:pStyle w:val="ListParagraph"/>
        <w:numPr>
          <w:ilvl w:val="0"/>
          <w:numId w:val="8"/>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accept that we are required to hold an Enhanced </w:t>
      </w:r>
      <w:r w:rsidR="00E15FB9" w:rsidRPr="00E15FB9">
        <w:rPr>
          <w:rFonts w:eastAsia="Times New Roman" w:cs="Times New Roman"/>
          <w:lang w:eastAsia="en-GB"/>
        </w:rPr>
        <w:t>DBS Certificate</w:t>
      </w:r>
      <w:r w:rsidRPr="00E15FB9">
        <w:rPr>
          <w:rFonts w:eastAsia="Times New Roman" w:cs="Times New Roman"/>
          <w:lang w:eastAsia="en-GB"/>
        </w:rPr>
        <w:t>.</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Relationships</w:t>
      </w:r>
    </w:p>
    <w:p w:rsidR="00B67BFB" w:rsidRPr="00E15FB9" w:rsidRDefault="00B67BFB" w:rsidP="00E15FB9">
      <w:pPr>
        <w:pStyle w:val="ListParagraph"/>
        <w:numPr>
          <w:ilvl w:val="0"/>
          <w:numId w:val="9"/>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strive to work as a team in which constructive working relationships are actively promoted. </w:t>
      </w:r>
    </w:p>
    <w:p w:rsidR="00B67BFB" w:rsidRPr="00E15FB9" w:rsidRDefault="00B67BFB" w:rsidP="00E15FB9">
      <w:pPr>
        <w:pStyle w:val="ListParagraph"/>
        <w:numPr>
          <w:ilvl w:val="0"/>
          <w:numId w:val="9"/>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express views openly, courteously and respectfully in our communications with other governors. </w:t>
      </w:r>
    </w:p>
    <w:p w:rsidR="00B67BFB" w:rsidRPr="00E15FB9" w:rsidRDefault="00B67BFB" w:rsidP="00E15FB9">
      <w:pPr>
        <w:pStyle w:val="ListParagraph"/>
        <w:numPr>
          <w:ilvl w:val="0"/>
          <w:numId w:val="9"/>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support the chair in their role of ensuring appropriate conduct both at meetings and at all times. </w:t>
      </w:r>
    </w:p>
    <w:p w:rsidR="00B67BFB" w:rsidRPr="00E15FB9" w:rsidRDefault="00B67BFB" w:rsidP="00E15FB9">
      <w:pPr>
        <w:pStyle w:val="ListParagraph"/>
        <w:numPr>
          <w:ilvl w:val="0"/>
          <w:numId w:val="9"/>
        </w:numPr>
        <w:shd w:val="clear" w:color="auto" w:fill="FFFFFF"/>
        <w:spacing w:after="0" w:line="240" w:lineRule="auto"/>
        <w:jc w:val="both"/>
        <w:textAlignment w:val="baseline"/>
        <w:rPr>
          <w:rFonts w:eastAsia="Times New Roman" w:cs="Times New Roman"/>
          <w:lang w:eastAsia="en-GB"/>
        </w:rPr>
      </w:pPr>
      <w:r w:rsidRPr="00E15FB9">
        <w:rPr>
          <w:rFonts w:eastAsia="Times New Roman" w:cs="Times New Roman"/>
          <w:lang w:eastAsia="en-GB"/>
        </w:rPr>
        <w:t>We are prepared to answer queries from other governors in relation to delegated functions and take into account any concerns expressed, and we </w:t>
      </w:r>
      <w:r w:rsidRPr="00E15FB9">
        <w:rPr>
          <w:rFonts w:eastAsia="Times New Roman" w:cs="Times New Roman"/>
          <w:bdr w:val="none" w:sz="0" w:space="0" w:color="auto" w:frame="1"/>
          <w:lang w:eastAsia="en-GB"/>
        </w:rPr>
        <w:t>will acknowledge the time, effort and skills that have been committed to the delegated function by those involved. </w:t>
      </w:r>
    </w:p>
    <w:p w:rsidR="00B67BFB" w:rsidRPr="00E15FB9" w:rsidRDefault="00B67BFB" w:rsidP="00E15FB9">
      <w:pPr>
        <w:pStyle w:val="ListParagraph"/>
        <w:numPr>
          <w:ilvl w:val="0"/>
          <w:numId w:val="9"/>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seek to develop effective working relationships with our Head Teacher, staff and parents, the local authority, and other relevant agencies and the community. </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Confidentiality  </w:t>
      </w:r>
    </w:p>
    <w:p w:rsidR="00B67BFB" w:rsidRPr="00E15FB9" w:rsidRDefault="00B67BFB" w:rsidP="00E15FB9">
      <w:pPr>
        <w:pStyle w:val="ListParagraph"/>
        <w:numPr>
          <w:ilvl w:val="0"/>
          <w:numId w:val="10"/>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observe complete confidentiality when matters are deemed confidential or where they concern specific members of staff or pupils, both inside and outside the school. </w:t>
      </w:r>
    </w:p>
    <w:p w:rsidR="00B67BFB" w:rsidRPr="00E15FB9" w:rsidRDefault="00B67BFB" w:rsidP="00E15FB9">
      <w:pPr>
        <w:pStyle w:val="ListParagraph"/>
        <w:numPr>
          <w:ilvl w:val="0"/>
          <w:numId w:val="10"/>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We will ensure that we are familiar with, and adhere to, the data protection principals set out in the Data Protection Act (DPA) 1998 (see Appendix 1).</w:t>
      </w:r>
    </w:p>
    <w:p w:rsidR="00B67BFB" w:rsidRPr="00E15FB9" w:rsidRDefault="00B67BFB" w:rsidP="00E15FB9">
      <w:pPr>
        <w:pStyle w:val="ListParagraph"/>
        <w:numPr>
          <w:ilvl w:val="0"/>
          <w:numId w:val="10"/>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will exercise the greatest prudence at all times when discussions regarding school business arise outside a governing </w:t>
      </w:r>
      <w:r w:rsidR="00606E79">
        <w:rPr>
          <w:rFonts w:eastAsia="Times New Roman" w:cs="Times New Roman"/>
          <w:lang w:eastAsia="en-GB"/>
        </w:rPr>
        <w:t>body</w:t>
      </w:r>
      <w:r w:rsidRPr="00E15FB9">
        <w:rPr>
          <w:rFonts w:eastAsia="Times New Roman" w:cs="Times New Roman"/>
          <w:lang w:eastAsia="en-GB"/>
        </w:rPr>
        <w:t xml:space="preserve"> meeting. </w:t>
      </w:r>
    </w:p>
    <w:p w:rsidR="00B67BFB" w:rsidRPr="00E15FB9" w:rsidRDefault="00B67BFB" w:rsidP="00E15FB9">
      <w:pPr>
        <w:pStyle w:val="ListParagraph"/>
        <w:numPr>
          <w:ilvl w:val="0"/>
          <w:numId w:val="10"/>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We will not reveal the details of any governing </w:t>
      </w:r>
      <w:r w:rsidR="00606E79">
        <w:rPr>
          <w:rFonts w:eastAsia="Times New Roman" w:cs="Times New Roman"/>
          <w:lang w:eastAsia="en-GB"/>
        </w:rPr>
        <w:t>body</w:t>
      </w:r>
      <w:r w:rsidRPr="00E15FB9">
        <w:rPr>
          <w:rFonts w:eastAsia="Times New Roman" w:cs="Times New Roman"/>
          <w:lang w:eastAsia="en-GB"/>
        </w:rPr>
        <w:t xml:space="preserve"> vote. </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Conflicts of Interest  </w:t>
      </w:r>
    </w:p>
    <w:p w:rsidR="00B67BFB" w:rsidRPr="00B67BFB" w:rsidRDefault="00B67BFB" w:rsidP="00E15FB9">
      <w:pPr>
        <w:shd w:val="clear" w:color="auto" w:fill="FFFFFF"/>
        <w:spacing w:after="312" w:line="240" w:lineRule="auto"/>
        <w:jc w:val="both"/>
        <w:textAlignment w:val="baseline"/>
        <w:rPr>
          <w:rFonts w:eastAsia="Times New Roman" w:cs="Times New Roman"/>
          <w:lang w:eastAsia="en-GB"/>
        </w:rPr>
      </w:pPr>
      <w:r w:rsidRPr="00B67BFB">
        <w:rPr>
          <w:rFonts w:eastAsia="Times New Roman" w:cs="Times New Roman"/>
          <w:lang w:eastAsia="en-GB"/>
        </w:rPr>
        <w:t xml:space="preserve">We will record any pecuniary or other business interest (including those related to people we are connected with) that we have in connection with the governing </w:t>
      </w:r>
      <w:r w:rsidR="00606E79">
        <w:rPr>
          <w:rFonts w:eastAsia="Times New Roman" w:cs="Times New Roman"/>
          <w:lang w:eastAsia="en-GB"/>
        </w:rPr>
        <w:t>body</w:t>
      </w:r>
      <w:r w:rsidRPr="00B67BFB">
        <w:rPr>
          <w:rFonts w:eastAsia="Times New Roman" w:cs="Times New Roman"/>
          <w:lang w:eastAsia="en-GB"/>
        </w:rPr>
        <w:t>’s business in the Register of Business Interests, and if any such conflicted matter arises in a meeting we will offer to leave the meeting for the appropriate length of time. We accept that the Register of Business</w:t>
      </w:r>
      <w:r w:rsidRPr="00E15FB9">
        <w:rPr>
          <w:rFonts w:eastAsia="Times New Roman" w:cs="Times New Roman"/>
          <w:lang w:eastAsia="en-GB"/>
        </w:rPr>
        <w:t xml:space="preserve"> </w:t>
      </w:r>
      <w:r w:rsidRPr="00B67BFB">
        <w:rPr>
          <w:rFonts w:eastAsia="Times New Roman" w:cs="Times New Roman"/>
          <w:lang w:eastAsia="en-GB"/>
        </w:rPr>
        <w:t>Interests will be published on the school’s website. </w:t>
      </w:r>
    </w:p>
    <w:p w:rsidR="00B67BFB" w:rsidRPr="00B67BFB" w:rsidRDefault="00B67BFB" w:rsidP="00E15FB9">
      <w:pPr>
        <w:shd w:val="clear" w:color="auto" w:fill="FFFFFF"/>
        <w:spacing w:after="312" w:line="240" w:lineRule="auto"/>
        <w:jc w:val="both"/>
        <w:textAlignment w:val="baseline"/>
        <w:rPr>
          <w:rFonts w:eastAsia="Times New Roman" w:cs="Times New Roman"/>
          <w:lang w:eastAsia="en-GB"/>
        </w:rPr>
      </w:pPr>
      <w:r w:rsidRPr="00B67BFB">
        <w:rPr>
          <w:rFonts w:eastAsia="Times New Roman" w:cs="Times New Roman"/>
          <w:lang w:eastAsia="en-GB"/>
        </w:rPr>
        <w:t>We will also declare any conflict of loyalty at the start of any meeting should the situation arise.</w:t>
      </w:r>
    </w:p>
    <w:p w:rsidR="00B67BFB" w:rsidRPr="00B67BFB" w:rsidRDefault="00B67BFB" w:rsidP="00E15FB9">
      <w:pPr>
        <w:shd w:val="clear" w:color="auto" w:fill="FFFFFF"/>
        <w:spacing w:after="312" w:line="240" w:lineRule="auto"/>
        <w:jc w:val="both"/>
        <w:textAlignment w:val="baseline"/>
        <w:rPr>
          <w:rFonts w:eastAsia="Times New Roman" w:cs="Times New Roman"/>
          <w:lang w:eastAsia="en-GB"/>
        </w:rPr>
      </w:pPr>
      <w:r w:rsidRPr="00B67BFB">
        <w:rPr>
          <w:rFonts w:eastAsia="Times New Roman" w:cs="Times New Roman"/>
          <w:lang w:eastAsia="en-GB"/>
        </w:rPr>
        <w:lastRenderedPageBreak/>
        <w:t xml:space="preserve">We will act in the best interests of the school as a whole and not as a representative of any group, even if elected to the governing </w:t>
      </w:r>
      <w:r w:rsidR="00606E79">
        <w:rPr>
          <w:rFonts w:eastAsia="Times New Roman" w:cs="Times New Roman"/>
          <w:lang w:eastAsia="en-GB"/>
        </w:rPr>
        <w:t>body</w:t>
      </w:r>
      <w:r w:rsidRPr="00B67BFB">
        <w:rPr>
          <w:rFonts w:eastAsia="Times New Roman" w:cs="Times New Roman"/>
          <w:lang w:eastAsia="en-GB"/>
        </w:rPr>
        <w:t>.</w:t>
      </w:r>
    </w:p>
    <w:p w:rsidR="00B67BFB" w:rsidRPr="00B67BFB" w:rsidRDefault="00B67BFB" w:rsidP="0001676B">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Breach of this Code of Conduct  </w:t>
      </w:r>
    </w:p>
    <w:p w:rsidR="00B67BFB" w:rsidRPr="00E15FB9" w:rsidRDefault="00B67BFB" w:rsidP="00E15FB9">
      <w:pPr>
        <w:pStyle w:val="ListParagraph"/>
        <w:numPr>
          <w:ilvl w:val="0"/>
          <w:numId w:val="11"/>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 xml:space="preserve">If we believe this Code has been breached, we will raise this issue with the chair and the chair will investigate; the governing </w:t>
      </w:r>
      <w:r w:rsidR="00606E79">
        <w:rPr>
          <w:rFonts w:eastAsia="Times New Roman" w:cs="Times New Roman"/>
          <w:lang w:eastAsia="en-GB"/>
        </w:rPr>
        <w:t>body</w:t>
      </w:r>
      <w:r w:rsidRPr="00E15FB9">
        <w:rPr>
          <w:rFonts w:eastAsia="Times New Roman" w:cs="Times New Roman"/>
          <w:lang w:eastAsia="en-GB"/>
        </w:rPr>
        <w:t xml:space="preserve"> will only use suspension as a last resort after seeking to resolve any difficulties or disputes in more constructive ways. </w:t>
      </w:r>
    </w:p>
    <w:p w:rsidR="00B67BFB" w:rsidRPr="00E15FB9" w:rsidRDefault="00B67BFB" w:rsidP="0001676B">
      <w:pPr>
        <w:pStyle w:val="ListParagraph"/>
        <w:numPr>
          <w:ilvl w:val="0"/>
          <w:numId w:val="11"/>
        </w:numPr>
        <w:shd w:val="clear" w:color="auto" w:fill="FFFFFF"/>
        <w:spacing w:after="0" w:line="240" w:lineRule="auto"/>
        <w:jc w:val="both"/>
        <w:textAlignment w:val="baseline"/>
        <w:rPr>
          <w:rFonts w:eastAsia="Times New Roman" w:cs="Times New Roman"/>
          <w:lang w:eastAsia="en-GB"/>
        </w:rPr>
      </w:pPr>
      <w:r w:rsidRPr="00E15FB9">
        <w:rPr>
          <w:rFonts w:eastAsia="Times New Roman" w:cs="Times New Roman"/>
          <w:lang w:eastAsia="en-GB"/>
        </w:rPr>
        <w:t>Should it be the chair that we believe has breached this Code, another governor, such as the vice chair will investigate.</w:t>
      </w:r>
    </w:p>
    <w:p w:rsidR="00B67BFB" w:rsidRPr="00B67BFB" w:rsidRDefault="00B67BFB" w:rsidP="0001676B">
      <w:pPr>
        <w:shd w:val="clear" w:color="auto" w:fill="FFFFFF"/>
        <w:spacing w:after="0" w:line="240" w:lineRule="auto"/>
        <w:ind w:left="893"/>
        <w:jc w:val="right"/>
        <w:textAlignment w:val="baseline"/>
        <w:rPr>
          <w:rFonts w:eastAsia="Times New Roman" w:cs="Times New Roman"/>
          <w:lang w:eastAsia="en-GB"/>
        </w:rPr>
      </w:pPr>
      <w:r w:rsidRPr="00E15FB9">
        <w:rPr>
          <w:rFonts w:eastAsia="Times New Roman" w:cs="Times New Roman"/>
          <w:b/>
          <w:bCs/>
          <w:bdr w:val="none" w:sz="0" w:space="0" w:color="auto" w:frame="1"/>
          <w:lang w:eastAsia="en-GB"/>
        </w:rPr>
        <w:t>Adapted from the NGA Model Code of Conduct, 2015.</w:t>
      </w:r>
    </w:p>
    <w:p w:rsidR="00B67BFB" w:rsidRPr="00B67BFB" w:rsidRDefault="00B67BFB" w:rsidP="00E15FB9">
      <w:pPr>
        <w:spacing w:after="0" w:line="240" w:lineRule="auto"/>
        <w:jc w:val="both"/>
        <w:rPr>
          <w:rFonts w:eastAsia="Times New Roman" w:cs="Times New Roman"/>
          <w:b/>
          <w:lang w:eastAsia="en-GB"/>
        </w:rPr>
      </w:pPr>
      <w:r w:rsidRPr="00B67BFB">
        <w:rPr>
          <w:rFonts w:eastAsia="Times New Roman" w:cs="Times New Roman"/>
          <w:lang w:eastAsia="en-GB"/>
        </w:rPr>
        <w:br w:type="textWrapping" w:clear="all"/>
      </w:r>
      <w:r w:rsidRPr="00B67BFB">
        <w:rPr>
          <w:rFonts w:eastAsia="Times New Roman" w:cs="Times New Roman"/>
          <w:b/>
          <w:lang w:eastAsia="en-GB"/>
        </w:rPr>
        <w:t>Data Protection and Information Security – Personal Data</w:t>
      </w:r>
    </w:p>
    <w:p w:rsidR="00B67BFB" w:rsidRPr="00B67BFB" w:rsidRDefault="00B67BFB" w:rsidP="00E15FB9">
      <w:pPr>
        <w:shd w:val="clear" w:color="auto" w:fill="FFFFFF"/>
        <w:spacing w:after="312" w:line="240" w:lineRule="auto"/>
        <w:ind w:left="-5"/>
        <w:jc w:val="both"/>
        <w:textAlignment w:val="baseline"/>
        <w:rPr>
          <w:rFonts w:eastAsia="Times New Roman" w:cs="Times New Roman"/>
          <w:lang w:eastAsia="en-GB"/>
        </w:rPr>
      </w:pPr>
      <w:r w:rsidRPr="00B67BFB">
        <w:rPr>
          <w:rFonts w:eastAsia="Times New Roman" w:cs="Times New Roman"/>
          <w:lang w:eastAsia="en-GB"/>
        </w:rPr>
        <w:t xml:space="preserve">The governing </w:t>
      </w:r>
      <w:r w:rsidR="00606E79">
        <w:rPr>
          <w:rFonts w:eastAsia="Times New Roman" w:cs="Times New Roman"/>
          <w:lang w:eastAsia="en-GB"/>
        </w:rPr>
        <w:t>body</w:t>
      </w:r>
      <w:r w:rsidRPr="00B67BFB">
        <w:rPr>
          <w:rFonts w:eastAsia="Times New Roman" w:cs="Times New Roman"/>
          <w:lang w:eastAsia="en-GB"/>
        </w:rPr>
        <w:t xml:space="preserve"> has a collective and individual responsibility regarding confidentiality in respect of school business.  In exercising their functions, governors will on occasion, have access to sensitive personal information about staff and pupils.  This may, for example, relate to safeguarding, exclusion, health or conduct issues.</w:t>
      </w:r>
    </w:p>
    <w:p w:rsidR="00B67BFB" w:rsidRPr="00B67BFB" w:rsidRDefault="00B67BFB" w:rsidP="0001676B">
      <w:pPr>
        <w:shd w:val="clear" w:color="auto" w:fill="FFFFFF"/>
        <w:spacing w:after="0" w:line="240" w:lineRule="auto"/>
        <w:ind w:left="-5"/>
        <w:jc w:val="both"/>
        <w:textAlignment w:val="baseline"/>
        <w:rPr>
          <w:rFonts w:eastAsia="Times New Roman" w:cs="Times New Roman"/>
          <w:lang w:eastAsia="en-GB"/>
        </w:rPr>
      </w:pPr>
      <w:r w:rsidRPr="00B67BFB">
        <w:rPr>
          <w:rFonts w:eastAsia="Times New Roman" w:cs="Times New Roman"/>
          <w:lang w:eastAsia="en-GB"/>
        </w:rPr>
        <w:t>In addition, the nature of a governor’s role means that they will often receive, access and process information outside of the school premises – at home or at work.  Under the Data Protection Act 1998 it is particularly important that personal and sensitive information is held and handled securely.</w:t>
      </w:r>
    </w:p>
    <w:p w:rsidR="00B67BFB" w:rsidRPr="00B67BFB" w:rsidRDefault="00B67BFB" w:rsidP="00E15FB9">
      <w:pPr>
        <w:shd w:val="clear" w:color="auto" w:fill="FFFFFF"/>
        <w:spacing w:after="312" w:line="240" w:lineRule="auto"/>
        <w:ind w:left="-5"/>
        <w:jc w:val="both"/>
        <w:textAlignment w:val="baseline"/>
        <w:rPr>
          <w:rFonts w:eastAsia="Times New Roman" w:cs="Times New Roman"/>
          <w:lang w:eastAsia="en-GB"/>
        </w:rPr>
      </w:pPr>
      <w:r w:rsidRPr="00B67BFB">
        <w:rPr>
          <w:rFonts w:eastAsia="Times New Roman" w:cs="Times New Roman"/>
          <w:lang w:eastAsia="en-GB"/>
        </w:rPr>
        <w:t>We will ensure that we are familiar with, and adhere to, the data protection principals set out in the Data Protection Act (DPA) 1998.</w:t>
      </w:r>
    </w:p>
    <w:p w:rsidR="00B67BFB" w:rsidRPr="00B67BFB" w:rsidRDefault="00B67BFB" w:rsidP="00E15FB9">
      <w:pPr>
        <w:shd w:val="clear" w:color="auto" w:fill="FFFFFF"/>
        <w:spacing w:after="0" w:line="240" w:lineRule="auto"/>
        <w:ind w:left="-5"/>
        <w:jc w:val="both"/>
        <w:textAlignment w:val="baseline"/>
        <w:rPr>
          <w:rFonts w:eastAsia="Times New Roman" w:cs="Times New Roman"/>
          <w:lang w:eastAsia="en-GB"/>
        </w:rPr>
      </w:pPr>
      <w:r w:rsidRPr="00B67BFB">
        <w:rPr>
          <w:rFonts w:eastAsia="Times New Roman" w:cs="Times New Roman"/>
          <w:lang w:eastAsia="en-GB"/>
        </w:rPr>
        <w:t>We will ensure that personal data:</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processed fairly and lawfully</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obtained only for lawful purposes, and is not further used in any manner incompatible with those original purposes</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accurate and, where necessary, kept up to date</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adequate, relevant and not excessive in relation to the purposes for which it is processed</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not kept for longer than is necessary for those purposes;</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processed in accordance with the rights of data subjects under the DPA;</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protected by appropriate technical and organisational measures against unauthorised or unlawful processing and against accidental loss, destruction or damage and</w:t>
      </w:r>
    </w:p>
    <w:p w:rsidR="00B67BFB" w:rsidRPr="00E15FB9" w:rsidRDefault="00B67BFB" w:rsidP="00E15FB9">
      <w:pPr>
        <w:pStyle w:val="ListParagraph"/>
        <w:numPr>
          <w:ilvl w:val="0"/>
          <w:numId w:val="12"/>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is not transferred to a country or territory outside the European Economic Area unless that country or territory ensures an adequate level of protection of the personal information</w:t>
      </w:r>
    </w:p>
    <w:p w:rsidR="00B67BFB" w:rsidRPr="00B67BFB" w:rsidRDefault="00B67BFB" w:rsidP="00E15FB9">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Contact details</w:t>
      </w:r>
    </w:p>
    <w:p w:rsidR="00B67BFB" w:rsidRPr="00B67BFB" w:rsidRDefault="00B67BFB" w:rsidP="00E15FB9">
      <w:pPr>
        <w:shd w:val="clear" w:color="auto" w:fill="FFFFFF"/>
        <w:spacing w:after="0" w:line="240" w:lineRule="auto"/>
        <w:ind w:left="-5"/>
        <w:jc w:val="both"/>
        <w:textAlignment w:val="baseline"/>
        <w:rPr>
          <w:rFonts w:eastAsia="Times New Roman" w:cs="Times New Roman"/>
          <w:lang w:eastAsia="en-GB"/>
        </w:rPr>
      </w:pPr>
      <w:r w:rsidRPr="00B67BFB">
        <w:rPr>
          <w:rFonts w:eastAsia="Times New Roman" w:cs="Times New Roman"/>
          <w:lang w:eastAsia="en-GB"/>
        </w:rPr>
        <w:t>We will:</w:t>
      </w:r>
    </w:p>
    <w:p w:rsidR="00B67BFB" w:rsidRPr="00E15FB9" w:rsidRDefault="00B67BFB" w:rsidP="00E15FB9">
      <w:pPr>
        <w:pStyle w:val="ListParagraph"/>
        <w:numPr>
          <w:ilvl w:val="0"/>
          <w:numId w:val="1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ensure that our correct contact details (home address, phone number and email address) are held by the school to avoid misdirected communications</w:t>
      </w:r>
    </w:p>
    <w:p w:rsidR="00B67BFB" w:rsidRPr="00E15FB9" w:rsidRDefault="00B67BFB" w:rsidP="00E15FB9">
      <w:pPr>
        <w:pStyle w:val="ListParagraph"/>
        <w:numPr>
          <w:ilvl w:val="0"/>
          <w:numId w:val="1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ensure that our email addresses are professional and where possible, personal (</w:t>
      </w:r>
      <w:r w:rsidR="00E15FB9" w:rsidRPr="00E15FB9">
        <w:rPr>
          <w:rFonts w:eastAsia="Times New Roman" w:cs="Times New Roman"/>
          <w:lang w:eastAsia="en-GB"/>
        </w:rPr>
        <w:t>i.e.</w:t>
      </w:r>
      <w:r w:rsidRPr="00E15FB9">
        <w:rPr>
          <w:rFonts w:eastAsia="Times New Roman" w:cs="Times New Roman"/>
          <w:lang w:eastAsia="en-GB"/>
        </w:rPr>
        <w:t xml:space="preserve"> not shared with family members)</w:t>
      </w:r>
    </w:p>
    <w:p w:rsidR="00B67BFB" w:rsidRPr="00E15FB9" w:rsidRDefault="00B67BFB" w:rsidP="00E15FB9">
      <w:pPr>
        <w:pStyle w:val="ListParagraph"/>
        <w:numPr>
          <w:ilvl w:val="0"/>
          <w:numId w:val="13"/>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take appropriate steps to prevent others, including family members, from accessing confidential information   </w:t>
      </w:r>
    </w:p>
    <w:p w:rsidR="00B67BFB" w:rsidRPr="00B67BFB" w:rsidRDefault="00B67BFB" w:rsidP="00E15FB9">
      <w:pPr>
        <w:shd w:val="clear" w:color="auto" w:fill="FFFFFF"/>
        <w:spacing w:before="180" w:after="0" w:line="300" w:lineRule="atLeast"/>
        <w:jc w:val="both"/>
        <w:textAlignment w:val="baseline"/>
        <w:outlineLvl w:val="3"/>
        <w:rPr>
          <w:rFonts w:eastAsia="Times New Roman" w:cs="Arial"/>
          <w:b/>
          <w:lang w:eastAsia="en-GB"/>
        </w:rPr>
      </w:pPr>
      <w:r w:rsidRPr="00B67BFB">
        <w:rPr>
          <w:rFonts w:eastAsia="Times New Roman" w:cs="Arial"/>
          <w:b/>
          <w:lang w:eastAsia="en-GB"/>
        </w:rPr>
        <w:t>Electronic personal data</w:t>
      </w:r>
    </w:p>
    <w:p w:rsidR="00B67BFB" w:rsidRPr="00B67BFB" w:rsidRDefault="00B67BFB" w:rsidP="00E15FB9">
      <w:pPr>
        <w:shd w:val="clear" w:color="auto" w:fill="FFFFFF"/>
        <w:spacing w:after="0" w:line="240" w:lineRule="auto"/>
        <w:ind w:left="-5"/>
        <w:jc w:val="both"/>
        <w:textAlignment w:val="baseline"/>
        <w:rPr>
          <w:rFonts w:eastAsia="Times New Roman" w:cs="Times New Roman"/>
          <w:lang w:eastAsia="en-GB"/>
        </w:rPr>
      </w:pPr>
      <w:r w:rsidRPr="00B67BFB">
        <w:rPr>
          <w:rFonts w:eastAsia="Times New Roman" w:cs="Times New Roman"/>
          <w:lang w:eastAsia="en-GB"/>
        </w:rPr>
        <w:t>We will:</w:t>
      </w:r>
    </w:p>
    <w:p w:rsidR="00B67BFB" w:rsidRPr="00E15FB9" w:rsidRDefault="00B67BFB" w:rsidP="00E15FB9">
      <w:pPr>
        <w:pStyle w:val="ListParagraph"/>
        <w:numPr>
          <w:ilvl w:val="0"/>
          <w:numId w:val="14"/>
        </w:numPr>
        <w:shd w:val="clear" w:color="auto" w:fill="FFFFFF"/>
        <w:spacing w:after="312" w:line="240" w:lineRule="auto"/>
        <w:jc w:val="both"/>
        <w:textAlignment w:val="baseline"/>
        <w:rPr>
          <w:rFonts w:eastAsia="Times New Roman" w:cs="Times New Roman"/>
          <w:lang w:eastAsia="en-GB"/>
        </w:rPr>
      </w:pPr>
      <w:proofErr w:type="gramStart"/>
      <w:r w:rsidRPr="00E15FB9">
        <w:rPr>
          <w:rFonts w:eastAsia="Times New Roman" w:cs="Times New Roman"/>
          <w:lang w:eastAsia="en-GB"/>
        </w:rPr>
        <w:t>use</w:t>
      </w:r>
      <w:proofErr w:type="gramEnd"/>
      <w:r w:rsidRPr="00E15FB9">
        <w:rPr>
          <w:rFonts w:eastAsia="Times New Roman" w:cs="Times New Roman"/>
          <w:lang w:eastAsia="en-GB"/>
        </w:rPr>
        <w:t xml:space="preserve"> encryption software/strong passwords on all electronic devices which may contain personal data.  This includes mobile phones, laptops, tablets and USB devices</w:t>
      </w:r>
    </w:p>
    <w:p w:rsidR="00B67BFB" w:rsidRPr="00E15FB9" w:rsidRDefault="00B67BFB" w:rsidP="00E15FB9">
      <w:pPr>
        <w:pStyle w:val="ListParagraph"/>
        <w:numPr>
          <w:ilvl w:val="0"/>
          <w:numId w:val="14"/>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password protect files containing personal data</w:t>
      </w:r>
    </w:p>
    <w:p w:rsidR="00B67BFB" w:rsidRPr="00E15FB9" w:rsidRDefault="00B67BFB" w:rsidP="00E15FB9">
      <w:pPr>
        <w:pStyle w:val="ListParagraph"/>
        <w:numPr>
          <w:ilvl w:val="0"/>
          <w:numId w:val="14"/>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take all reasonable steps to keep such devices secure (</w:t>
      </w:r>
      <w:r w:rsidR="00473685" w:rsidRPr="00E15FB9">
        <w:rPr>
          <w:rFonts w:eastAsia="Times New Roman" w:cs="Times New Roman"/>
          <w:lang w:eastAsia="en-GB"/>
        </w:rPr>
        <w:t>e.g.</w:t>
      </w:r>
      <w:r w:rsidRPr="00E15FB9">
        <w:rPr>
          <w:rFonts w:eastAsia="Times New Roman" w:cs="Times New Roman"/>
          <w:lang w:eastAsia="en-GB"/>
        </w:rPr>
        <w:t xml:space="preserve"> not leaving them in cars)</w:t>
      </w:r>
    </w:p>
    <w:p w:rsidR="00B67BFB" w:rsidRPr="00E15FB9" w:rsidRDefault="00B67BFB" w:rsidP="00E15FB9">
      <w:pPr>
        <w:pStyle w:val="ListParagraph"/>
        <w:numPr>
          <w:ilvl w:val="0"/>
          <w:numId w:val="14"/>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ensure that family members/work colleague who share devices, cannot access personal data</w:t>
      </w:r>
    </w:p>
    <w:p w:rsidR="00B67BFB" w:rsidRPr="00B67BFB" w:rsidRDefault="00B67BFB" w:rsidP="00E15FB9">
      <w:pPr>
        <w:shd w:val="clear" w:color="auto" w:fill="FFFFFF"/>
        <w:spacing w:after="0" w:line="240" w:lineRule="auto"/>
        <w:jc w:val="both"/>
        <w:textAlignment w:val="baseline"/>
        <w:rPr>
          <w:rFonts w:eastAsia="Times New Roman" w:cs="Times New Roman"/>
          <w:lang w:eastAsia="en-GB"/>
        </w:rPr>
      </w:pPr>
      <w:r w:rsidRPr="00E15FB9">
        <w:rPr>
          <w:rFonts w:eastAsia="Times New Roman" w:cs="Times New Roman"/>
          <w:b/>
          <w:bCs/>
          <w:bdr w:val="none" w:sz="0" w:space="0" w:color="auto" w:frame="1"/>
          <w:lang w:eastAsia="en-GB"/>
        </w:rPr>
        <w:t>Paper-based personal data</w:t>
      </w:r>
    </w:p>
    <w:p w:rsidR="00B67BFB" w:rsidRPr="00B67BFB" w:rsidRDefault="00B67BFB" w:rsidP="00E15FB9">
      <w:pPr>
        <w:shd w:val="clear" w:color="auto" w:fill="FFFFFF"/>
        <w:spacing w:after="0" w:line="240" w:lineRule="auto"/>
        <w:ind w:left="-5"/>
        <w:jc w:val="both"/>
        <w:textAlignment w:val="baseline"/>
        <w:rPr>
          <w:rFonts w:eastAsia="Times New Roman" w:cs="Times New Roman"/>
          <w:lang w:eastAsia="en-GB"/>
        </w:rPr>
      </w:pPr>
      <w:r w:rsidRPr="00B67BFB">
        <w:rPr>
          <w:rFonts w:eastAsia="Times New Roman" w:cs="Times New Roman"/>
          <w:lang w:eastAsia="en-GB"/>
        </w:rPr>
        <w:t>We will:</w:t>
      </w:r>
    </w:p>
    <w:p w:rsidR="00B67BFB" w:rsidRPr="00E15FB9" w:rsidRDefault="00B67BFB" w:rsidP="00E15FB9">
      <w:pPr>
        <w:pStyle w:val="ListParagraph"/>
        <w:numPr>
          <w:ilvl w:val="0"/>
          <w:numId w:val="1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keep all paper based files securely</w:t>
      </w:r>
    </w:p>
    <w:p w:rsidR="00F81A4F" w:rsidRPr="0001676B" w:rsidRDefault="00B67BFB" w:rsidP="0001676B">
      <w:pPr>
        <w:pStyle w:val="ListParagraph"/>
        <w:numPr>
          <w:ilvl w:val="0"/>
          <w:numId w:val="17"/>
        </w:numPr>
        <w:shd w:val="clear" w:color="auto" w:fill="FFFFFF"/>
        <w:spacing w:after="312" w:line="240" w:lineRule="auto"/>
        <w:jc w:val="both"/>
        <w:textAlignment w:val="baseline"/>
        <w:rPr>
          <w:rFonts w:eastAsia="Times New Roman" w:cs="Times New Roman"/>
          <w:lang w:eastAsia="en-GB"/>
        </w:rPr>
      </w:pPr>
      <w:r w:rsidRPr="00E15FB9">
        <w:rPr>
          <w:rFonts w:eastAsia="Times New Roman" w:cs="Times New Roman"/>
          <w:lang w:eastAsia="en-GB"/>
        </w:rPr>
        <w:t>dispose of paper records in a secure manner </w:t>
      </w:r>
    </w:p>
    <w:sectPr w:rsidR="00F81A4F" w:rsidRPr="0001676B" w:rsidSect="00B67B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5CD"/>
    <w:multiLevelType w:val="hybridMultilevel"/>
    <w:tmpl w:val="6872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1720C"/>
    <w:multiLevelType w:val="hybridMultilevel"/>
    <w:tmpl w:val="29F88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13344D"/>
    <w:multiLevelType w:val="hybridMultilevel"/>
    <w:tmpl w:val="786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23D"/>
    <w:multiLevelType w:val="hybridMultilevel"/>
    <w:tmpl w:val="D60C33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5CE"/>
    <w:multiLevelType w:val="hybridMultilevel"/>
    <w:tmpl w:val="9FE0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D857F8"/>
    <w:multiLevelType w:val="hybridMultilevel"/>
    <w:tmpl w:val="0FB2A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6" w15:restartNumberingAfterBreak="0">
    <w:nsid w:val="29F71BBF"/>
    <w:multiLevelType w:val="hybridMultilevel"/>
    <w:tmpl w:val="61E2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E20870"/>
    <w:multiLevelType w:val="hybridMultilevel"/>
    <w:tmpl w:val="DBE2F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96B5F"/>
    <w:multiLevelType w:val="hybridMultilevel"/>
    <w:tmpl w:val="F3D8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E04C88"/>
    <w:multiLevelType w:val="hybridMultilevel"/>
    <w:tmpl w:val="671E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45272E88"/>
    <w:multiLevelType w:val="hybridMultilevel"/>
    <w:tmpl w:val="B9626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EF7B5D"/>
    <w:multiLevelType w:val="hybridMultilevel"/>
    <w:tmpl w:val="ECE80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1D388F"/>
    <w:multiLevelType w:val="hybridMultilevel"/>
    <w:tmpl w:val="260E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4A708D"/>
    <w:multiLevelType w:val="hybridMultilevel"/>
    <w:tmpl w:val="3C6A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E55F69"/>
    <w:multiLevelType w:val="hybridMultilevel"/>
    <w:tmpl w:val="3842AD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923D1A"/>
    <w:multiLevelType w:val="hybridMultilevel"/>
    <w:tmpl w:val="8A3A6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DF105D"/>
    <w:multiLevelType w:val="hybridMultilevel"/>
    <w:tmpl w:val="44BEA80E"/>
    <w:lvl w:ilvl="0" w:tplc="65FA85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553FF"/>
    <w:multiLevelType w:val="hybridMultilevel"/>
    <w:tmpl w:val="2DAA2A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2"/>
  </w:num>
  <w:num w:numId="2">
    <w:abstractNumId w:val="15"/>
  </w:num>
  <w:num w:numId="3">
    <w:abstractNumId w:val="1"/>
  </w:num>
  <w:num w:numId="4">
    <w:abstractNumId w:val="0"/>
  </w:num>
  <w:num w:numId="5">
    <w:abstractNumId w:val="13"/>
  </w:num>
  <w:num w:numId="6">
    <w:abstractNumId w:val="5"/>
  </w:num>
  <w:num w:numId="7">
    <w:abstractNumId w:val="9"/>
  </w:num>
  <w:num w:numId="8">
    <w:abstractNumId w:val="4"/>
  </w:num>
  <w:num w:numId="9">
    <w:abstractNumId w:val="6"/>
  </w:num>
  <w:num w:numId="10">
    <w:abstractNumId w:val="10"/>
  </w:num>
  <w:num w:numId="11">
    <w:abstractNumId w:val="11"/>
  </w:num>
  <w:num w:numId="12">
    <w:abstractNumId w:val="8"/>
  </w:num>
  <w:num w:numId="13">
    <w:abstractNumId w:val="7"/>
  </w:num>
  <w:num w:numId="14">
    <w:abstractNumId w:val="14"/>
  </w:num>
  <w:num w:numId="15">
    <w:abstractNumId w:val="3"/>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FB"/>
    <w:rsid w:val="0001676B"/>
    <w:rsid w:val="002261E7"/>
    <w:rsid w:val="00473685"/>
    <w:rsid w:val="00606E79"/>
    <w:rsid w:val="0079750A"/>
    <w:rsid w:val="009B6507"/>
    <w:rsid w:val="00B02432"/>
    <w:rsid w:val="00B67BFB"/>
    <w:rsid w:val="00E15FB9"/>
    <w:rsid w:val="00F8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B211-F556-47D6-8989-C257899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67B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7B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7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7BFB"/>
    <w:rPr>
      <w:b/>
      <w:bCs/>
    </w:rPr>
  </w:style>
  <w:style w:type="character" w:customStyle="1" w:styleId="apple-converted-space">
    <w:name w:val="apple-converted-space"/>
    <w:basedOn w:val="DefaultParagraphFont"/>
    <w:rsid w:val="00B67BFB"/>
  </w:style>
  <w:style w:type="paragraph" w:styleId="ListParagraph">
    <w:name w:val="List Paragraph"/>
    <w:basedOn w:val="Normal"/>
    <w:uiPriority w:val="34"/>
    <w:qFormat/>
    <w:rsid w:val="00B67BFB"/>
    <w:pPr>
      <w:ind w:left="720"/>
      <w:contextualSpacing/>
    </w:pPr>
  </w:style>
  <w:style w:type="paragraph" w:styleId="BalloonText">
    <w:name w:val="Balloon Text"/>
    <w:basedOn w:val="Normal"/>
    <w:link w:val="BalloonTextChar"/>
    <w:uiPriority w:val="99"/>
    <w:semiHidden/>
    <w:unhideWhenUsed/>
    <w:rsid w:val="009B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2</cp:revision>
  <cp:lastPrinted>2017-03-29T13:16:00Z</cp:lastPrinted>
  <dcterms:created xsi:type="dcterms:W3CDTF">2020-03-28T11:45:00Z</dcterms:created>
  <dcterms:modified xsi:type="dcterms:W3CDTF">2020-03-28T11:45:00Z</dcterms:modified>
</cp:coreProperties>
</file>