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C7" w:rsidRDefault="002307C7" w:rsidP="00A24837">
      <w:pPr>
        <w:spacing w:line="240" w:lineRule="auto"/>
        <w:jc w:val="center"/>
        <w:rPr>
          <w:b/>
          <w:sz w:val="24"/>
          <w:szCs w:val="24"/>
        </w:rPr>
      </w:pPr>
    </w:p>
    <w:p w:rsidR="002307C7" w:rsidRDefault="002307C7" w:rsidP="00A24837">
      <w:pPr>
        <w:spacing w:line="240" w:lineRule="auto"/>
        <w:jc w:val="center"/>
        <w:rPr>
          <w:b/>
          <w:sz w:val="24"/>
          <w:szCs w:val="24"/>
        </w:rPr>
      </w:pPr>
    </w:p>
    <w:p w:rsidR="002307C7" w:rsidRDefault="00C24C47" w:rsidP="00A24837">
      <w:pPr>
        <w:spacing w:line="240" w:lineRule="auto"/>
        <w:jc w:val="center"/>
        <w:rPr>
          <w:b/>
          <w:sz w:val="24"/>
          <w:szCs w:val="24"/>
        </w:rPr>
      </w:pPr>
      <w:r>
        <w:rPr>
          <w:b/>
          <w:noProof/>
          <w:sz w:val="24"/>
          <w:szCs w:val="24"/>
          <w:lang w:eastAsia="en-GB"/>
        </w:rPr>
        <w:drawing>
          <wp:inline distT="0" distB="0" distL="0" distR="0">
            <wp:extent cx="5648325" cy="5769610"/>
            <wp:effectExtent l="0" t="0" r="0" b="0"/>
            <wp:docPr id="2" name="Picture 2" descr="barley_field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ley_fields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8325" cy="5769610"/>
                    </a:xfrm>
                    <a:prstGeom prst="rect">
                      <a:avLst/>
                    </a:prstGeom>
                    <a:noFill/>
                    <a:ln>
                      <a:noFill/>
                    </a:ln>
                  </pic:spPr>
                </pic:pic>
              </a:graphicData>
            </a:graphic>
          </wp:inline>
        </w:drawing>
      </w:r>
    </w:p>
    <w:p w:rsidR="002307C7" w:rsidRDefault="002307C7" w:rsidP="00A24837">
      <w:pPr>
        <w:spacing w:line="240" w:lineRule="auto"/>
        <w:jc w:val="center"/>
        <w:rPr>
          <w:b/>
          <w:sz w:val="24"/>
          <w:szCs w:val="24"/>
        </w:rPr>
      </w:pPr>
    </w:p>
    <w:p w:rsidR="00AC4E1F" w:rsidRDefault="00AC4E1F" w:rsidP="00A24837">
      <w:pPr>
        <w:spacing w:line="240" w:lineRule="auto"/>
        <w:jc w:val="center"/>
        <w:rPr>
          <w:b/>
          <w:sz w:val="52"/>
          <w:szCs w:val="52"/>
        </w:rPr>
      </w:pPr>
      <w:r w:rsidRPr="00C24C47">
        <w:rPr>
          <w:b/>
          <w:sz w:val="52"/>
          <w:szCs w:val="52"/>
        </w:rPr>
        <w:t>School Uniform Policy</w:t>
      </w:r>
    </w:p>
    <w:p w:rsidR="00C24C47" w:rsidRPr="00C24C47" w:rsidRDefault="000D4FE5" w:rsidP="00A24837">
      <w:pPr>
        <w:spacing w:line="240" w:lineRule="auto"/>
        <w:jc w:val="center"/>
        <w:rPr>
          <w:b/>
          <w:sz w:val="52"/>
          <w:szCs w:val="52"/>
        </w:rPr>
      </w:pPr>
      <w:r>
        <w:rPr>
          <w:b/>
          <w:sz w:val="52"/>
          <w:szCs w:val="52"/>
        </w:rPr>
        <w:t>2019</w:t>
      </w:r>
    </w:p>
    <w:tbl>
      <w:tblPr>
        <w:tblpPr w:leftFromText="180" w:rightFromText="180" w:vertAnchor="page" w:horzAnchor="margin" w:tblpXSpec="center" w:tblpY="13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214"/>
      </w:tblGrid>
      <w:tr w:rsidR="000D4FE5" w:rsidRPr="007761B3" w:rsidTr="000D4FE5">
        <w:trPr>
          <w:trHeight w:val="137"/>
        </w:trPr>
        <w:tc>
          <w:tcPr>
            <w:tcW w:w="3472" w:type="dxa"/>
            <w:shd w:val="clear" w:color="auto" w:fill="auto"/>
          </w:tcPr>
          <w:p w:rsidR="000D4FE5" w:rsidRPr="007761B3" w:rsidRDefault="000D4FE5" w:rsidP="004C7367">
            <w:pPr>
              <w:rPr>
                <w:rFonts w:ascii="Calibri" w:eastAsia="MS Mincho" w:hAnsi="Calibri" w:cs="Arial"/>
                <w:b/>
                <w:lang w:eastAsia="ja-JP"/>
              </w:rPr>
            </w:pPr>
            <w:r w:rsidRPr="007761B3">
              <w:rPr>
                <w:rFonts w:ascii="Calibri" w:eastAsia="MS Mincho" w:hAnsi="Calibri" w:cs="Arial"/>
                <w:b/>
                <w:lang w:eastAsia="ja-JP"/>
              </w:rPr>
              <w:t>Date Issued:</w:t>
            </w:r>
          </w:p>
        </w:tc>
        <w:tc>
          <w:tcPr>
            <w:tcW w:w="3214" w:type="dxa"/>
            <w:shd w:val="clear" w:color="auto" w:fill="auto"/>
          </w:tcPr>
          <w:p w:rsidR="000D4FE5" w:rsidRPr="007761B3" w:rsidRDefault="000D4FE5" w:rsidP="004C7367">
            <w:pPr>
              <w:rPr>
                <w:rFonts w:ascii="Calibri" w:eastAsia="MS Mincho" w:hAnsi="Calibri" w:cs="Arial"/>
                <w:b/>
                <w:lang w:eastAsia="ja-JP"/>
              </w:rPr>
            </w:pPr>
            <w:r>
              <w:rPr>
                <w:rFonts w:ascii="Calibri" w:eastAsia="MS Mincho" w:hAnsi="Calibri" w:cs="Arial"/>
                <w:b/>
                <w:lang w:eastAsia="ja-JP"/>
              </w:rPr>
              <w:t>September 2019</w:t>
            </w:r>
          </w:p>
        </w:tc>
      </w:tr>
      <w:tr w:rsidR="000D4FE5" w:rsidRPr="007761B3" w:rsidTr="000D4FE5">
        <w:trPr>
          <w:trHeight w:val="137"/>
        </w:trPr>
        <w:tc>
          <w:tcPr>
            <w:tcW w:w="3472" w:type="dxa"/>
            <w:shd w:val="clear" w:color="auto" w:fill="auto"/>
          </w:tcPr>
          <w:p w:rsidR="000D4FE5" w:rsidRPr="007761B3" w:rsidRDefault="000D4FE5" w:rsidP="004C7367">
            <w:pPr>
              <w:rPr>
                <w:rFonts w:ascii="Calibri" w:eastAsia="MS Mincho" w:hAnsi="Calibri" w:cs="Arial"/>
                <w:b/>
                <w:lang w:eastAsia="ja-JP"/>
              </w:rPr>
            </w:pPr>
            <w:r w:rsidRPr="007761B3">
              <w:rPr>
                <w:rFonts w:ascii="Calibri" w:eastAsia="MS Mincho" w:hAnsi="Calibri" w:cs="Arial"/>
                <w:b/>
                <w:lang w:eastAsia="ja-JP"/>
              </w:rPr>
              <w:t>Prepared by:</w:t>
            </w:r>
          </w:p>
        </w:tc>
        <w:tc>
          <w:tcPr>
            <w:tcW w:w="3214" w:type="dxa"/>
            <w:shd w:val="clear" w:color="auto" w:fill="auto"/>
          </w:tcPr>
          <w:p w:rsidR="000D4FE5" w:rsidRPr="007761B3" w:rsidRDefault="000D4FE5" w:rsidP="004C7367">
            <w:pPr>
              <w:rPr>
                <w:rFonts w:ascii="Calibri" w:eastAsia="MS Mincho" w:hAnsi="Calibri" w:cs="Arial"/>
                <w:b/>
                <w:lang w:eastAsia="ja-JP"/>
              </w:rPr>
            </w:pPr>
            <w:r w:rsidRPr="007761B3">
              <w:rPr>
                <w:rFonts w:ascii="Calibri" w:eastAsia="MS Mincho" w:hAnsi="Calibri" w:cs="Arial"/>
                <w:b/>
                <w:lang w:eastAsia="ja-JP"/>
              </w:rPr>
              <w:t>Head Teacher</w:t>
            </w:r>
          </w:p>
        </w:tc>
      </w:tr>
      <w:tr w:rsidR="000D4FE5" w:rsidRPr="007761B3" w:rsidTr="000D4FE5">
        <w:trPr>
          <w:trHeight w:val="130"/>
        </w:trPr>
        <w:tc>
          <w:tcPr>
            <w:tcW w:w="3472" w:type="dxa"/>
            <w:shd w:val="clear" w:color="auto" w:fill="auto"/>
          </w:tcPr>
          <w:p w:rsidR="000D4FE5" w:rsidRPr="007761B3" w:rsidRDefault="000D4FE5" w:rsidP="004C7367">
            <w:pPr>
              <w:rPr>
                <w:rFonts w:ascii="Calibri" w:eastAsia="MS Mincho" w:hAnsi="Calibri" w:cs="Arial"/>
                <w:b/>
                <w:lang w:eastAsia="ja-JP"/>
              </w:rPr>
            </w:pPr>
            <w:r w:rsidRPr="007761B3">
              <w:rPr>
                <w:rFonts w:ascii="Calibri" w:eastAsia="MS Mincho" w:hAnsi="Calibri" w:cs="Arial"/>
                <w:b/>
                <w:lang w:eastAsia="ja-JP"/>
              </w:rPr>
              <w:t>Review date:</w:t>
            </w:r>
          </w:p>
        </w:tc>
        <w:tc>
          <w:tcPr>
            <w:tcW w:w="3214" w:type="dxa"/>
            <w:shd w:val="clear" w:color="auto" w:fill="auto"/>
          </w:tcPr>
          <w:p w:rsidR="000D4FE5" w:rsidRPr="007761B3" w:rsidRDefault="000D4FE5" w:rsidP="004C7367">
            <w:pPr>
              <w:rPr>
                <w:rFonts w:ascii="Calibri" w:eastAsia="MS Mincho" w:hAnsi="Calibri" w:cs="Arial"/>
                <w:b/>
                <w:lang w:eastAsia="ja-JP"/>
              </w:rPr>
            </w:pPr>
            <w:r>
              <w:rPr>
                <w:rFonts w:ascii="Calibri" w:eastAsia="MS Mincho" w:hAnsi="Calibri" w:cs="Arial"/>
                <w:b/>
                <w:lang w:eastAsia="ja-JP"/>
              </w:rPr>
              <w:t>September 2021</w:t>
            </w:r>
          </w:p>
        </w:tc>
      </w:tr>
      <w:tr w:rsidR="000D4FE5" w:rsidRPr="007761B3" w:rsidTr="000D4FE5">
        <w:trPr>
          <w:trHeight w:val="137"/>
        </w:trPr>
        <w:tc>
          <w:tcPr>
            <w:tcW w:w="3472" w:type="dxa"/>
            <w:shd w:val="clear" w:color="auto" w:fill="auto"/>
          </w:tcPr>
          <w:p w:rsidR="000D4FE5" w:rsidRPr="007761B3" w:rsidRDefault="000D4FE5" w:rsidP="004C7367">
            <w:pPr>
              <w:rPr>
                <w:rFonts w:ascii="Calibri" w:eastAsia="MS Mincho" w:hAnsi="Calibri" w:cs="Arial"/>
                <w:b/>
                <w:lang w:eastAsia="ja-JP"/>
              </w:rPr>
            </w:pPr>
            <w:r w:rsidRPr="007761B3">
              <w:rPr>
                <w:rFonts w:ascii="Calibri" w:eastAsia="MS Mincho" w:hAnsi="Calibri" w:cs="Arial"/>
                <w:b/>
                <w:lang w:eastAsia="ja-JP"/>
              </w:rPr>
              <w:t xml:space="preserve">Date Adopted by Governing Body: </w:t>
            </w:r>
          </w:p>
        </w:tc>
        <w:tc>
          <w:tcPr>
            <w:tcW w:w="3214" w:type="dxa"/>
            <w:shd w:val="clear" w:color="auto" w:fill="auto"/>
          </w:tcPr>
          <w:p w:rsidR="000D4FE5" w:rsidRPr="007761B3" w:rsidRDefault="000D4FE5" w:rsidP="004C7367">
            <w:pPr>
              <w:rPr>
                <w:rFonts w:ascii="Calibri" w:eastAsia="MS Mincho" w:hAnsi="Calibri" w:cs="Arial"/>
                <w:b/>
                <w:lang w:eastAsia="ja-JP"/>
              </w:rPr>
            </w:pPr>
          </w:p>
        </w:tc>
      </w:tr>
    </w:tbl>
    <w:p w:rsidR="00AC4E1F" w:rsidRPr="00AC4E1F" w:rsidRDefault="00AC4E1F" w:rsidP="00A24837">
      <w:pPr>
        <w:spacing w:after="0" w:line="240" w:lineRule="auto"/>
        <w:jc w:val="both"/>
        <w:rPr>
          <w:sz w:val="24"/>
          <w:szCs w:val="24"/>
        </w:rPr>
      </w:pPr>
    </w:p>
    <w:p w:rsidR="000D4FE5" w:rsidRDefault="00C24C47">
      <w:pPr>
        <w:rPr>
          <w:b/>
          <w:sz w:val="24"/>
          <w:szCs w:val="24"/>
        </w:rPr>
      </w:pPr>
      <w:r>
        <w:rPr>
          <w:b/>
          <w:sz w:val="24"/>
          <w:szCs w:val="24"/>
        </w:rPr>
        <w:br w:type="page"/>
      </w:r>
    </w:p>
    <w:p w:rsidR="00AC4E1F" w:rsidRPr="00735239" w:rsidRDefault="00AC4E1F" w:rsidP="00A24837">
      <w:pPr>
        <w:spacing w:after="0" w:line="240" w:lineRule="auto"/>
        <w:jc w:val="both"/>
        <w:rPr>
          <w:b/>
        </w:rPr>
      </w:pPr>
      <w:r w:rsidRPr="00735239">
        <w:rPr>
          <w:b/>
        </w:rPr>
        <w:t>Introduction</w:t>
      </w:r>
    </w:p>
    <w:p w:rsidR="00AC4E1F" w:rsidRPr="00735239" w:rsidRDefault="00AC4E1F" w:rsidP="00A24837">
      <w:pPr>
        <w:spacing w:after="0" w:line="240" w:lineRule="auto"/>
      </w:pPr>
      <w:r w:rsidRPr="00735239">
        <w:t xml:space="preserve">It is our policy that all children should wear school uniform when attending school, or when participating in a school-organised event outside normal school hours. </w:t>
      </w:r>
      <w:r w:rsidR="000D4FE5">
        <w:t xml:space="preserve"> </w:t>
      </w:r>
      <w:r w:rsidRPr="00735239">
        <w:t>We provide a complete list of the items needed for school uniform in our school prospectus</w:t>
      </w:r>
      <w:r w:rsidR="00735239">
        <w:t xml:space="preserve"> and on the school website</w:t>
      </w:r>
      <w:r w:rsidRPr="00735239">
        <w:t>.</w:t>
      </w:r>
    </w:p>
    <w:p w:rsidR="00AC4E1F" w:rsidRPr="00735239" w:rsidRDefault="00AC4E1F" w:rsidP="00A24837">
      <w:pPr>
        <w:spacing w:after="0" w:line="240" w:lineRule="auto"/>
        <w:jc w:val="both"/>
      </w:pPr>
    </w:p>
    <w:p w:rsidR="00AC4E1F" w:rsidRPr="00735239" w:rsidRDefault="00AC4E1F" w:rsidP="00A24837">
      <w:pPr>
        <w:spacing w:after="0" w:line="240" w:lineRule="auto"/>
        <w:jc w:val="both"/>
        <w:rPr>
          <w:b/>
        </w:rPr>
      </w:pPr>
      <w:r w:rsidRPr="00735239">
        <w:rPr>
          <w:b/>
        </w:rPr>
        <w:t>Aims and objectives</w:t>
      </w:r>
    </w:p>
    <w:p w:rsidR="00AC4E1F" w:rsidRPr="00735239" w:rsidRDefault="00AC4E1F" w:rsidP="00A24837">
      <w:pPr>
        <w:spacing w:after="0" w:line="240" w:lineRule="auto"/>
        <w:jc w:val="both"/>
      </w:pPr>
      <w:r w:rsidRPr="00735239">
        <w:t xml:space="preserve">Our policy is based on the </w:t>
      </w:r>
      <w:r w:rsidR="00735239">
        <w:t xml:space="preserve">shared understanding </w:t>
      </w:r>
      <w:r w:rsidRPr="00735239">
        <w:t>that a school uniform:</w:t>
      </w:r>
    </w:p>
    <w:p w:rsidR="00AC4E1F" w:rsidRPr="00735239" w:rsidRDefault="00AC4E1F" w:rsidP="00735239">
      <w:pPr>
        <w:pStyle w:val="ListParagraph"/>
        <w:numPr>
          <w:ilvl w:val="0"/>
          <w:numId w:val="2"/>
        </w:numPr>
        <w:spacing w:after="0" w:line="240" w:lineRule="auto"/>
        <w:jc w:val="both"/>
      </w:pPr>
      <w:r w:rsidRPr="00735239">
        <w:t>promotes a sense of pride in the school;</w:t>
      </w:r>
    </w:p>
    <w:p w:rsidR="00AC4E1F" w:rsidRPr="00735239" w:rsidRDefault="00AC4E1F" w:rsidP="00735239">
      <w:pPr>
        <w:pStyle w:val="ListParagraph"/>
        <w:numPr>
          <w:ilvl w:val="0"/>
          <w:numId w:val="2"/>
        </w:numPr>
        <w:spacing w:after="0" w:line="240" w:lineRule="auto"/>
        <w:jc w:val="both"/>
      </w:pPr>
      <w:r w:rsidRPr="00735239">
        <w:t>engenders a feeling of community and belonging;</w:t>
      </w:r>
    </w:p>
    <w:p w:rsidR="00AC4E1F" w:rsidRPr="00735239" w:rsidRDefault="00AC4E1F" w:rsidP="00735239">
      <w:pPr>
        <w:pStyle w:val="ListParagraph"/>
        <w:numPr>
          <w:ilvl w:val="0"/>
          <w:numId w:val="2"/>
        </w:numPr>
        <w:spacing w:after="0" w:line="240" w:lineRule="auto"/>
        <w:jc w:val="both"/>
      </w:pPr>
      <w:r w:rsidRPr="00735239">
        <w:t>is practical and smart;</w:t>
      </w:r>
    </w:p>
    <w:p w:rsidR="00AC4E1F" w:rsidRPr="00735239" w:rsidRDefault="00AC4E1F" w:rsidP="00735239">
      <w:pPr>
        <w:pStyle w:val="ListParagraph"/>
        <w:numPr>
          <w:ilvl w:val="0"/>
          <w:numId w:val="2"/>
        </w:numPr>
        <w:spacing w:after="0" w:line="240" w:lineRule="auto"/>
        <w:jc w:val="both"/>
      </w:pPr>
      <w:r w:rsidRPr="00735239">
        <w:t>identifies the children with the school;</w:t>
      </w:r>
    </w:p>
    <w:p w:rsidR="00AC4E1F" w:rsidRPr="00735239" w:rsidRDefault="00AC4E1F" w:rsidP="00735239">
      <w:pPr>
        <w:pStyle w:val="ListParagraph"/>
        <w:numPr>
          <w:ilvl w:val="0"/>
          <w:numId w:val="2"/>
        </w:numPr>
        <w:spacing w:after="0" w:line="240" w:lineRule="auto"/>
        <w:jc w:val="both"/>
      </w:pPr>
      <w:r w:rsidRPr="00735239">
        <w:t>is not distracting in class (as fashion clothes might be);</w:t>
      </w:r>
    </w:p>
    <w:p w:rsidR="00AC4E1F" w:rsidRPr="00735239" w:rsidRDefault="00AC4E1F" w:rsidP="00735239">
      <w:pPr>
        <w:pStyle w:val="ListParagraph"/>
        <w:numPr>
          <w:ilvl w:val="0"/>
          <w:numId w:val="2"/>
        </w:numPr>
        <w:spacing w:after="0" w:line="240" w:lineRule="auto"/>
        <w:jc w:val="both"/>
      </w:pPr>
      <w:r w:rsidRPr="00735239">
        <w:t>makes children feel equal to their peers in terms of appearance;</w:t>
      </w:r>
    </w:p>
    <w:p w:rsidR="00AC4E1F" w:rsidRPr="00735239" w:rsidRDefault="00AC4E1F" w:rsidP="00735239">
      <w:pPr>
        <w:pStyle w:val="ListParagraph"/>
        <w:numPr>
          <w:ilvl w:val="0"/>
          <w:numId w:val="2"/>
        </w:numPr>
        <w:spacing w:after="0" w:line="240" w:lineRule="auto"/>
        <w:jc w:val="both"/>
      </w:pPr>
      <w:r w:rsidRPr="00735239">
        <w:t>is regarded as suitable, and good value for money, by most parents;</w:t>
      </w:r>
    </w:p>
    <w:p w:rsidR="00AC4E1F" w:rsidRPr="00735239" w:rsidRDefault="00AC4E1F" w:rsidP="00735239">
      <w:pPr>
        <w:pStyle w:val="ListParagraph"/>
        <w:numPr>
          <w:ilvl w:val="0"/>
          <w:numId w:val="2"/>
        </w:numPr>
        <w:spacing w:after="0" w:line="240" w:lineRule="auto"/>
        <w:jc w:val="both"/>
      </w:pPr>
      <w:r w:rsidRPr="00735239">
        <w:t>has been designed with health and safety in mind.</w:t>
      </w:r>
    </w:p>
    <w:p w:rsidR="00AC4E1F" w:rsidRPr="00735239" w:rsidRDefault="00AC4E1F" w:rsidP="00A24837">
      <w:pPr>
        <w:spacing w:after="0" w:line="240" w:lineRule="auto"/>
        <w:jc w:val="both"/>
      </w:pPr>
    </w:p>
    <w:p w:rsidR="00AC4E1F" w:rsidRPr="00735239" w:rsidRDefault="00AC4E1F" w:rsidP="00A24837">
      <w:pPr>
        <w:spacing w:after="0" w:line="240" w:lineRule="auto"/>
        <w:jc w:val="both"/>
        <w:rPr>
          <w:b/>
        </w:rPr>
      </w:pPr>
      <w:r w:rsidRPr="00735239">
        <w:rPr>
          <w:b/>
        </w:rPr>
        <w:t>School Uniform</w:t>
      </w:r>
    </w:p>
    <w:tbl>
      <w:tblPr>
        <w:tblStyle w:val="TableGrid"/>
        <w:tblW w:w="0" w:type="auto"/>
        <w:jc w:val="center"/>
        <w:tblLook w:val="04A0" w:firstRow="1" w:lastRow="0" w:firstColumn="1" w:lastColumn="0" w:noHBand="0" w:noVBand="1"/>
      </w:tblPr>
      <w:tblGrid>
        <w:gridCol w:w="4244"/>
        <w:gridCol w:w="4244"/>
      </w:tblGrid>
      <w:tr w:rsidR="00AC4E1F" w:rsidRPr="00735239" w:rsidTr="00C24C47">
        <w:trPr>
          <w:trHeight w:val="232"/>
          <w:jc w:val="center"/>
        </w:trPr>
        <w:tc>
          <w:tcPr>
            <w:tcW w:w="4244" w:type="dxa"/>
            <w:shd w:val="clear" w:color="auto" w:fill="F2F2F2" w:themeFill="background1" w:themeFillShade="F2"/>
          </w:tcPr>
          <w:p w:rsidR="00AC4E1F" w:rsidRPr="00735239" w:rsidRDefault="00AC4E1F" w:rsidP="00C24C47">
            <w:pPr>
              <w:jc w:val="center"/>
              <w:rPr>
                <w:b/>
              </w:rPr>
            </w:pPr>
            <w:r w:rsidRPr="00735239">
              <w:rPr>
                <w:b/>
              </w:rPr>
              <w:t>boys</w:t>
            </w:r>
          </w:p>
        </w:tc>
        <w:tc>
          <w:tcPr>
            <w:tcW w:w="4244" w:type="dxa"/>
            <w:shd w:val="clear" w:color="auto" w:fill="F2F2F2" w:themeFill="background1" w:themeFillShade="F2"/>
          </w:tcPr>
          <w:p w:rsidR="00AC4E1F" w:rsidRPr="00735239" w:rsidRDefault="00AC4E1F" w:rsidP="00C24C47">
            <w:pPr>
              <w:jc w:val="center"/>
              <w:rPr>
                <w:b/>
              </w:rPr>
            </w:pPr>
            <w:r w:rsidRPr="00735239">
              <w:rPr>
                <w:b/>
              </w:rPr>
              <w:t>Girls</w:t>
            </w:r>
          </w:p>
        </w:tc>
      </w:tr>
      <w:tr w:rsidR="00AC4E1F" w:rsidRPr="00735239" w:rsidTr="00AC4E1F">
        <w:trPr>
          <w:trHeight w:val="674"/>
          <w:jc w:val="center"/>
        </w:trPr>
        <w:tc>
          <w:tcPr>
            <w:tcW w:w="4244" w:type="dxa"/>
          </w:tcPr>
          <w:p w:rsidR="00AC4E1F" w:rsidRPr="00735239" w:rsidRDefault="00AC4E1F" w:rsidP="00A24837">
            <w:pPr>
              <w:jc w:val="both"/>
            </w:pPr>
            <w:r w:rsidRPr="00735239">
              <w:t>White shirt</w:t>
            </w:r>
          </w:p>
          <w:p w:rsidR="00AC4E1F" w:rsidRPr="00735239" w:rsidRDefault="00AC4E1F" w:rsidP="00A24837">
            <w:pPr>
              <w:jc w:val="both"/>
            </w:pPr>
            <w:r w:rsidRPr="00735239">
              <w:t>School tie</w:t>
            </w:r>
            <w:r w:rsidR="000D4FE5">
              <w:t xml:space="preserve"> – elastic, clip on or tied</w:t>
            </w:r>
          </w:p>
          <w:p w:rsidR="00AC4E1F" w:rsidRDefault="000D4FE5" w:rsidP="00A24837">
            <w:pPr>
              <w:jc w:val="both"/>
            </w:pPr>
            <w:r>
              <w:t>Navy b</w:t>
            </w:r>
            <w:r w:rsidR="00AC4E1F" w:rsidRPr="00735239">
              <w:t>lue School jumper</w:t>
            </w:r>
          </w:p>
          <w:p w:rsidR="000D4FE5" w:rsidRPr="000D4FE5" w:rsidRDefault="000D4FE5" w:rsidP="00A24837">
            <w:pPr>
              <w:jc w:val="both"/>
              <w:rPr>
                <w:color w:val="FF0000"/>
              </w:rPr>
            </w:pPr>
            <w:r w:rsidRPr="000D4FE5">
              <w:rPr>
                <w:color w:val="FF0000"/>
              </w:rPr>
              <w:t xml:space="preserve">Navy blue school tank </w:t>
            </w:r>
            <w:r>
              <w:rPr>
                <w:color w:val="FF0000"/>
              </w:rPr>
              <w:t>t</w:t>
            </w:r>
            <w:r w:rsidRPr="000D4FE5">
              <w:rPr>
                <w:color w:val="FF0000"/>
              </w:rPr>
              <w:t>op</w:t>
            </w:r>
          </w:p>
          <w:p w:rsidR="00AC4E1F" w:rsidRPr="00735239" w:rsidRDefault="00AC4E1F" w:rsidP="00A24837">
            <w:pPr>
              <w:jc w:val="both"/>
            </w:pPr>
            <w:r w:rsidRPr="00735239">
              <w:t>Black or Grey Trousers</w:t>
            </w:r>
          </w:p>
          <w:p w:rsidR="00AC4E1F" w:rsidRPr="00735239" w:rsidRDefault="00AC4E1F" w:rsidP="00A24837">
            <w:pPr>
              <w:jc w:val="both"/>
            </w:pPr>
            <w:r w:rsidRPr="00735239">
              <w:t>Black or Grey Shorts</w:t>
            </w:r>
          </w:p>
          <w:p w:rsidR="00AC4E1F" w:rsidRPr="00735239" w:rsidRDefault="00AC4E1F" w:rsidP="00A24837">
            <w:pPr>
              <w:jc w:val="both"/>
            </w:pPr>
            <w:r w:rsidRPr="00735239">
              <w:t>Flat Black School Shoes – Velcro or lace up (no trainers)</w:t>
            </w:r>
          </w:p>
        </w:tc>
        <w:tc>
          <w:tcPr>
            <w:tcW w:w="4244" w:type="dxa"/>
          </w:tcPr>
          <w:p w:rsidR="00AC4E1F" w:rsidRPr="00735239" w:rsidRDefault="00AC4E1F" w:rsidP="00A24837">
            <w:pPr>
              <w:jc w:val="both"/>
            </w:pPr>
            <w:r w:rsidRPr="00735239">
              <w:t>White shirt</w:t>
            </w:r>
          </w:p>
          <w:p w:rsidR="00AC4E1F" w:rsidRPr="00735239" w:rsidRDefault="00AC4E1F" w:rsidP="00A24837">
            <w:pPr>
              <w:jc w:val="both"/>
            </w:pPr>
            <w:r w:rsidRPr="00735239">
              <w:t>School tie</w:t>
            </w:r>
          </w:p>
          <w:p w:rsidR="00AC4E1F" w:rsidRPr="00735239" w:rsidRDefault="00AC4E1F" w:rsidP="00A24837">
            <w:pPr>
              <w:jc w:val="both"/>
            </w:pPr>
            <w:r w:rsidRPr="00735239">
              <w:t>Navy Blue School jumper or cardigan</w:t>
            </w:r>
          </w:p>
          <w:p w:rsidR="00AC4E1F" w:rsidRPr="00735239" w:rsidRDefault="00AC4E1F" w:rsidP="00A24837">
            <w:pPr>
              <w:jc w:val="both"/>
            </w:pPr>
            <w:r w:rsidRPr="00735239">
              <w:t>Pinafore or skirt</w:t>
            </w:r>
          </w:p>
          <w:p w:rsidR="00AC4E1F" w:rsidRPr="00735239" w:rsidRDefault="00AC4E1F" w:rsidP="00A24837">
            <w:pPr>
              <w:jc w:val="both"/>
            </w:pPr>
            <w:r w:rsidRPr="00735239">
              <w:t>Black or Grey Trousers</w:t>
            </w:r>
          </w:p>
          <w:p w:rsidR="00AC4E1F" w:rsidRPr="00735239" w:rsidRDefault="00AC4E1F" w:rsidP="00A24837">
            <w:pPr>
              <w:jc w:val="both"/>
            </w:pPr>
            <w:r w:rsidRPr="00735239">
              <w:t>Black, grey or red tights</w:t>
            </w:r>
          </w:p>
          <w:p w:rsidR="00AC4E1F" w:rsidRPr="00735239" w:rsidRDefault="00AC4E1F" w:rsidP="00A24837">
            <w:pPr>
              <w:jc w:val="both"/>
            </w:pPr>
            <w:r w:rsidRPr="00735239">
              <w:t>Flat Black School Shoes (no trainers)</w:t>
            </w:r>
          </w:p>
          <w:p w:rsidR="00AC4E1F" w:rsidRPr="00735239" w:rsidRDefault="00AC4E1F" w:rsidP="00A24837">
            <w:pPr>
              <w:jc w:val="both"/>
              <w:rPr>
                <w:i/>
              </w:rPr>
            </w:pPr>
            <w:r w:rsidRPr="00735239">
              <w:rPr>
                <w:i/>
              </w:rPr>
              <w:t>In Summer Term girls may wear a red and white checked gingham dress with a school cardigan</w:t>
            </w:r>
            <w:r w:rsidR="000D4FE5">
              <w:rPr>
                <w:i/>
              </w:rPr>
              <w:t>/jumper</w:t>
            </w:r>
            <w:r w:rsidRPr="00735239">
              <w:rPr>
                <w:i/>
              </w:rPr>
              <w:t>.</w:t>
            </w:r>
          </w:p>
        </w:tc>
      </w:tr>
    </w:tbl>
    <w:p w:rsidR="00AC4E1F" w:rsidRPr="00735239" w:rsidRDefault="00AC4E1F" w:rsidP="00A24837">
      <w:pPr>
        <w:spacing w:after="0" w:line="240" w:lineRule="auto"/>
        <w:jc w:val="both"/>
      </w:pPr>
    </w:p>
    <w:p w:rsidR="00A24837" w:rsidRPr="00735239" w:rsidRDefault="00A24837" w:rsidP="00A24837">
      <w:pPr>
        <w:spacing w:after="0" w:line="240" w:lineRule="auto"/>
        <w:jc w:val="both"/>
        <w:rPr>
          <w:b/>
        </w:rPr>
      </w:pPr>
      <w:r w:rsidRPr="00735239">
        <w:rPr>
          <w:b/>
        </w:rPr>
        <w:t>Uniform Purchase</w:t>
      </w:r>
    </w:p>
    <w:p w:rsidR="00A24837" w:rsidRDefault="00A24837" w:rsidP="00A24837">
      <w:pPr>
        <w:spacing w:after="0" w:line="240" w:lineRule="auto"/>
        <w:jc w:val="both"/>
        <w:rPr>
          <w:color w:val="FF0000"/>
        </w:rPr>
      </w:pPr>
      <w:r w:rsidRPr="00735239">
        <w:t>Specific items of school uniform such as jumpers, cardigans, ties, schoo</w:t>
      </w:r>
      <w:r w:rsidR="00735239">
        <w:t xml:space="preserve">l book bags and PE bags can be ordered from the </w:t>
      </w:r>
      <w:r w:rsidR="00735239" w:rsidRPr="000D4FE5">
        <w:rPr>
          <w:color w:val="FF0000"/>
        </w:rPr>
        <w:t>school uniform suppliers</w:t>
      </w:r>
      <w:r w:rsidR="000D4FE5" w:rsidRPr="000D4FE5">
        <w:rPr>
          <w:color w:val="FF0000"/>
        </w:rPr>
        <w:t xml:space="preserve"> or </w:t>
      </w:r>
      <w:r w:rsidRPr="000D4FE5">
        <w:rPr>
          <w:color w:val="FF0000"/>
        </w:rPr>
        <w:t>purchased directly from the school uniform supplier</w:t>
      </w:r>
      <w:r w:rsidR="00735239" w:rsidRPr="000D4FE5">
        <w:rPr>
          <w:color w:val="FF0000"/>
        </w:rPr>
        <w:t xml:space="preserve"> premises;</w:t>
      </w:r>
      <w:r w:rsidRPr="000D4FE5">
        <w:rPr>
          <w:color w:val="FF0000"/>
        </w:rPr>
        <w:t xml:space="preserve"> </w:t>
      </w:r>
      <w:r w:rsidR="00735239" w:rsidRPr="000D4FE5">
        <w:rPr>
          <w:color w:val="FF0000"/>
        </w:rPr>
        <w:t xml:space="preserve">Elizabeth’s Embroidery and </w:t>
      </w:r>
      <w:r w:rsidRPr="000D4FE5">
        <w:rPr>
          <w:color w:val="FF0000"/>
        </w:rPr>
        <w:t>Motif8.</w:t>
      </w:r>
    </w:p>
    <w:p w:rsidR="00EC76B1" w:rsidRDefault="00EC76B1" w:rsidP="00A24837">
      <w:pPr>
        <w:spacing w:after="0" w:line="240" w:lineRule="auto"/>
        <w:jc w:val="both"/>
        <w:rPr>
          <w:color w:val="FF0000"/>
        </w:rPr>
      </w:pPr>
    </w:p>
    <w:p w:rsidR="00EC76B1" w:rsidRDefault="00EC76B1" w:rsidP="00A24837">
      <w:pPr>
        <w:spacing w:after="0" w:line="240" w:lineRule="auto"/>
        <w:jc w:val="both"/>
        <w:rPr>
          <w:color w:val="FF0000"/>
        </w:rPr>
      </w:pPr>
      <w:r>
        <w:rPr>
          <w:color w:val="FF0000"/>
        </w:rPr>
        <w:t>Preloved Uniform Shop</w:t>
      </w:r>
    </w:p>
    <w:p w:rsidR="00EC76B1" w:rsidRPr="000D4FE5" w:rsidRDefault="00EC76B1" w:rsidP="00A24837">
      <w:pPr>
        <w:spacing w:after="0" w:line="240" w:lineRule="auto"/>
        <w:jc w:val="both"/>
        <w:rPr>
          <w:color w:val="FF0000"/>
        </w:rPr>
      </w:pPr>
      <w:r>
        <w:rPr>
          <w:color w:val="FF0000"/>
        </w:rPr>
        <w:t>The PTA will organise periodic sales of preloved school uniforms for a small fee.  The Head Teacher will organise the collection of donated items and these will be stored in the school entrance area.  The stalls will be available at key points during the academic year.</w:t>
      </w:r>
    </w:p>
    <w:p w:rsidR="00A24837" w:rsidRPr="00735239" w:rsidRDefault="00A24837" w:rsidP="00A24837">
      <w:pPr>
        <w:spacing w:after="0" w:line="240" w:lineRule="auto"/>
        <w:jc w:val="both"/>
      </w:pPr>
    </w:p>
    <w:p w:rsidR="00AC4E1F" w:rsidRPr="00735239" w:rsidRDefault="00AC4E1F" w:rsidP="00A24837">
      <w:pPr>
        <w:spacing w:after="0" w:line="240" w:lineRule="auto"/>
        <w:jc w:val="both"/>
        <w:rPr>
          <w:b/>
        </w:rPr>
      </w:pPr>
      <w:r w:rsidRPr="00735239">
        <w:rPr>
          <w:b/>
        </w:rPr>
        <w:t>Name labels</w:t>
      </w:r>
    </w:p>
    <w:p w:rsidR="00AC4E1F" w:rsidRPr="00735239" w:rsidRDefault="00AC4E1F" w:rsidP="00A24837">
      <w:pPr>
        <w:spacing w:after="0" w:line="240" w:lineRule="auto"/>
        <w:jc w:val="both"/>
      </w:pPr>
      <w:r w:rsidRPr="00735239">
        <w:t xml:space="preserve">We </w:t>
      </w:r>
      <w:r w:rsidR="00735239">
        <w:t xml:space="preserve">strongly </w:t>
      </w:r>
      <w:r w:rsidRPr="00735239">
        <w:t>urge all parents to label</w:t>
      </w:r>
      <w:r w:rsidR="00735239">
        <w:t xml:space="preserve"> all items of</w:t>
      </w:r>
      <w:r w:rsidRPr="00735239">
        <w:t xml:space="preserve"> their children’s clothing as this assists when items of un</w:t>
      </w:r>
      <w:r w:rsidR="00735239">
        <w:t xml:space="preserve">iform are lost during the day. </w:t>
      </w:r>
      <w:r w:rsidRPr="00735239">
        <w:t xml:space="preserve">The </w:t>
      </w:r>
      <w:r w:rsidR="00735239">
        <w:t xml:space="preserve">suppliers of school uniform </w:t>
      </w:r>
      <w:r w:rsidRPr="00735239">
        <w:t>will</w:t>
      </w:r>
      <w:r w:rsidR="000D4FE5">
        <w:t>,</w:t>
      </w:r>
      <w:r w:rsidRPr="00735239">
        <w:t xml:space="preserve"> for a small cha</w:t>
      </w:r>
      <w:r w:rsidR="00735239">
        <w:t>r</w:t>
      </w:r>
      <w:r w:rsidRPr="00735239">
        <w:t>ge</w:t>
      </w:r>
      <w:r w:rsidR="000D4FE5">
        <w:t>,</w:t>
      </w:r>
      <w:r w:rsidRPr="00735239">
        <w:t xml:space="preserve"> add a child’s initial’s in embroidery to a school uniform, jacket or book bag.  </w:t>
      </w:r>
      <w:r w:rsidRPr="000D4FE5">
        <w:rPr>
          <w:color w:val="FF0000"/>
        </w:rPr>
        <w:t xml:space="preserve">Only a child’s initials may be added to uniform not </w:t>
      </w:r>
      <w:r w:rsidR="00735239" w:rsidRPr="000D4FE5">
        <w:rPr>
          <w:color w:val="FF0000"/>
        </w:rPr>
        <w:t xml:space="preserve">full </w:t>
      </w:r>
      <w:r w:rsidRPr="000D4FE5">
        <w:rPr>
          <w:color w:val="FF0000"/>
        </w:rPr>
        <w:t>names or nicknames.</w:t>
      </w:r>
    </w:p>
    <w:p w:rsidR="00AC4E1F" w:rsidRPr="00735239" w:rsidRDefault="00AC4E1F" w:rsidP="00A24837">
      <w:pPr>
        <w:spacing w:after="0" w:line="240" w:lineRule="auto"/>
        <w:jc w:val="both"/>
      </w:pPr>
    </w:p>
    <w:p w:rsidR="00AC4E1F" w:rsidRPr="00735239" w:rsidRDefault="00AC4E1F" w:rsidP="00A24837">
      <w:pPr>
        <w:spacing w:after="0" w:line="240" w:lineRule="auto"/>
        <w:jc w:val="both"/>
        <w:rPr>
          <w:b/>
        </w:rPr>
      </w:pPr>
      <w:r w:rsidRPr="00735239">
        <w:rPr>
          <w:b/>
        </w:rPr>
        <w:t>Jewellery</w:t>
      </w:r>
    </w:p>
    <w:p w:rsidR="00735239" w:rsidRDefault="00AC4E1F" w:rsidP="00735239">
      <w:pPr>
        <w:spacing w:after="0" w:line="240" w:lineRule="auto"/>
        <w:jc w:val="both"/>
        <w:rPr>
          <w:b/>
        </w:rPr>
      </w:pPr>
      <w:r w:rsidRPr="00735239">
        <w:t>On health and safety grounds we do not allow children to wear jewellery in our school. The exceptions to this rule are small (not dangling) ear-ring studs in pierced ears, and small objects of religious significance (such as a crucifix on a chain) and watches. These must be removed during PE and games on health and safety grounds.  School takes no responsibility for their safe keeping.</w:t>
      </w:r>
      <w:r w:rsidR="00735239" w:rsidRPr="00735239">
        <w:rPr>
          <w:b/>
        </w:rPr>
        <w:t xml:space="preserve"> </w:t>
      </w:r>
    </w:p>
    <w:p w:rsidR="00735239" w:rsidRDefault="00735239" w:rsidP="00735239">
      <w:pPr>
        <w:spacing w:after="0" w:line="240" w:lineRule="auto"/>
        <w:jc w:val="both"/>
        <w:rPr>
          <w:b/>
        </w:rPr>
      </w:pPr>
    </w:p>
    <w:p w:rsidR="00735239" w:rsidRPr="00FA4E5C" w:rsidRDefault="00735239" w:rsidP="00735239">
      <w:pPr>
        <w:spacing w:after="0" w:line="240" w:lineRule="auto"/>
        <w:jc w:val="both"/>
        <w:rPr>
          <w:b/>
        </w:rPr>
      </w:pPr>
      <w:r w:rsidRPr="00FA4E5C">
        <w:rPr>
          <w:b/>
        </w:rPr>
        <w:t>Hair</w:t>
      </w:r>
    </w:p>
    <w:p w:rsidR="00735239" w:rsidRDefault="00735239" w:rsidP="00735239">
      <w:pPr>
        <w:pStyle w:val="ListParagraph"/>
        <w:numPr>
          <w:ilvl w:val="0"/>
          <w:numId w:val="4"/>
        </w:numPr>
        <w:autoSpaceDE w:val="0"/>
        <w:autoSpaceDN w:val="0"/>
        <w:adjustRightInd w:val="0"/>
        <w:spacing w:after="0" w:line="240" w:lineRule="auto"/>
        <w:jc w:val="both"/>
        <w:rPr>
          <w:rFonts w:cs="Arial"/>
        </w:rPr>
      </w:pPr>
      <w:r w:rsidRPr="00FA4E5C">
        <w:rPr>
          <w:rFonts w:cs="Arial"/>
        </w:rPr>
        <w:t xml:space="preserve">All children are requested to tie hair up where it is long enough to do so. This is for both health and safety reasons and to look smart and ready for school. </w:t>
      </w:r>
    </w:p>
    <w:p w:rsidR="00735239" w:rsidRDefault="00735239" w:rsidP="00735239">
      <w:pPr>
        <w:pStyle w:val="ListParagraph"/>
        <w:numPr>
          <w:ilvl w:val="0"/>
          <w:numId w:val="4"/>
        </w:numPr>
        <w:autoSpaceDE w:val="0"/>
        <w:autoSpaceDN w:val="0"/>
        <w:adjustRightInd w:val="0"/>
        <w:spacing w:after="0" w:line="240" w:lineRule="auto"/>
        <w:jc w:val="both"/>
        <w:rPr>
          <w:rFonts w:cs="Arial"/>
        </w:rPr>
      </w:pPr>
      <w:r w:rsidRPr="00FA4E5C">
        <w:rPr>
          <w:rFonts w:cs="Arial"/>
        </w:rPr>
        <w:t xml:space="preserve">Hair must be tied up in PE. </w:t>
      </w:r>
    </w:p>
    <w:p w:rsidR="000D4FE5" w:rsidRPr="000D4FE5" w:rsidRDefault="00735239" w:rsidP="000D4FE5">
      <w:pPr>
        <w:pStyle w:val="ListParagraph"/>
        <w:numPr>
          <w:ilvl w:val="0"/>
          <w:numId w:val="4"/>
        </w:numPr>
        <w:autoSpaceDE w:val="0"/>
        <w:autoSpaceDN w:val="0"/>
        <w:adjustRightInd w:val="0"/>
        <w:spacing w:after="0" w:line="240" w:lineRule="auto"/>
        <w:jc w:val="both"/>
        <w:rPr>
          <w:rFonts w:cs="Arial"/>
        </w:rPr>
      </w:pPr>
      <w:r w:rsidRPr="00FA4E5C">
        <w:rPr>
          <w:rFonts w:cs="Arial"/>
        </w:rPr>
        <w:t xml:space="preserve">In swimming we request that children wear a swimming cap or tie long hair up. </w:t>
      </w:r>
    </w:p>
    <w:p w:rsidR="00735239" w:rsidRPr="00FA4E5C" w:rsidRDefault="00735239" w:rsidP="00735239">
      <w:pPr>
        <w:pStyle w:val="ListParagraph"/>
        <w:numPr>
          <w:ilvl w:val="0"/>
          <w:numId w:val="4"/>
        </w:numPr>
        <w:autoSpaceDE w:val="0"/>
        <w:autoSpaceDN w:val="0"/>
        <w:adjustRightInd w:val="0"/>
        <w:spacing w:after="0" w:line="240" w:lineRule="auto"/>
        <w:jc w:val="both"/>
        <w:rPr>
          <w:rFonts w:cs="Arial"/>
        </w:rPr>
      </w:pPr>
      <w:r w:rsidRPr="00FA4E5C">
        <w:rPr>
          <w:rFonts w:cs="Arial"/>
        </w:rPr>
        <w:t>Non regulation hairstyles are not part of school uniform and should not be worn.</w:t>
      </w:r>
      <w:r>
        <w:rPr>
          <w:rFonts w:cs="Arial"/>
        </w:rPr>
        <w:t xml:space="preserve">  </w:t>
      </w:r>
      <w:r w:rsidRPr="00FA4E5C">
        <w:rPr>
          <w:rFonts w:cs="Arial"/>
        </w:rPr>
        <w:t>These include:</w:t>
      </w:r>
    </w:p>
    <w:p w:rsidR="00735239" w:rsidRDefault="00735239" w:rsidP="00735239">
      <w:pPr>
        <w:pStyle w:val="ListParagraph"/>
        <w:numPr>
          <w:ilvl w:val="0"/>
          <w:numId w:val="3"/>
        </w:numPr>
        <w:autoSpaceDE w:val="0"/>
        <w:autoSpaceDN w:val="0"/>
        <w:adjustRightInd w:val="0"/>
        <w:spacing w:after="0" w:line="240" w:lineRule="auto"/>
        <w:jc w:val="both"/>
        <w:rPr>
          <w:rFonts w:cs="Arial"/>
        </w:rPr>
      </w:pPr>
      <w:r w:rsidRPr="00FA4E5C">
        <w:rPr>
          <w:rFonts w:cs="Arial"/>
        </w:rPr>
        <w:t>Patterns cut into the hair</w:t>
      </w:r>
    </w:p>
    <w:p w:rsidR="00735239" w:rsidRPr="00FA4E5C" w:rsidRDefault="00735239" w:rsidP="00735239">
      <w:pPr>
        <w:pStyle w:val="ListParagraph"/>
        <w:numPr>
          <w:ilvl w:val="0"/>
          <w:numId w:val="3"/>
        </w:numPr>
        <w:autoSpaceDE w:val="0"/>
        <w:autoSpaceDN w:val="0"/>
        <w:adjustRightInd w:val="0"/>
        <w:spacing w:after="0" w:line="240" w:lineRule="auto"/>
        <w:jc w:val="both"/>
        <w:rPr>
          <w:rFonts w:cs="Arial"/>
        </w:rPr>
      </w:pPr>
      <w:r w:rsidRPr="00FA4E5C">
        <w:rPr>
          <w:rFonts w:cs="Arial"/>
        </w:rPr>
        <w:t>Hair that is long in parts and very short elsewhere</w:t>
      </w:r>
    </w:p>
    <w:p w:rsidR="00735239" w:rsidRPr="000D4FE5" w:rsidRDefault="00735239" w:rsidP="00735239">
      <w:pPr>
        <w:pStyle w:val="ListParagraph"/>
        <w:numPr>
          <w:ilvl w:val="0"/>
          <w:numId w:val="3"/>
        </w:numPr>
        <w:spacing w:after="0" w:line="240" w:lineRule="auto"/>
        <w:jc w:val="both"/>
        <w:rPr>
          <w:color w:val="FF0000"/>
        </w:rPr>
      </w:pPr>
      <w:r w:rsidRPr="000D4FE5">
        <w:rPr>
          <w:rFonts w:cs="Arial"/>
          <w:color w:val="FF0000"/>
        </w:rPr>
        <w:lastRenderedPageBreak/>
        <w:t>Hair dyed</w:t>
      </w:r>
      <w:r w:rsidR="000D4FE5" w:rsidRPr="000D4FE5">
        <w:rPr>
          <w:rFonts w:cs="Arial"/>
          <w:color w:val="FF0000"/>
        </w:rPr>
        <w:t xml:space="preserve"> or coloured </w:t>
      </w:r>
      <w:r w:rsidRPr="000D4FE5">
        <w:rPr>
          <w:rFonts w:cs="Arial"/>
          <w:color w:val="FF0000"/>
        </w:rPr>
        <w:t xml:space="preserve">either wholly or partly, in a non-natural hair colour. </w:t>
      </w:r>
    </w:p>
    <w:p w:rsidR="00AC4E1F" w:rsidRPr="00735239" w:rsidRDefault="00A24837" w:rsidP="00A24837">
      <w:pPr>
        <w:spacing w:after="0" w:line="240" w:lineRule="auto"/>
        <w:jc w:val="both"/>
        <w:rPr>
          <w:b/>
        </w:rPr>
      </w:pPr>
      <w:r w:rsidRPr="00735239">
        <w:rPr>
          <w:b/>
        </w:rPr>
        <w:t>Footwear</w:t>
      </w:r>
    </w:p>
    <w:p w:rsidR="00885E7A" w:rsidRPr="000D4FE5" w:rsidRDefault="00AC4E1F" w:rsidP="000D4FE5">
      <w:pPr>
        <w:spacing w:after="0" w:line="240" w:lineRule="auto"/>
        <w:jc w:val="both"/>
        <w:rPr>
          <w:color w:val="FF0000"/>
        </w:rPr>
      </w:pPr>
      <w:r w:rsidRPr="000D4FE5">
        <w:rPr>
          <w:color w:val="FF0000"/>
        </w:rPr>
        <w:t xml:space="preserve">The school wants all children to grow into healthy adults. We believe that it is dangerous for children to wear shoes with platform soles or high heels in school, so we do not allow this.  </w:t>
      </w:r>
    </w:p>
    <w:p w:rsidR="000D4FE5" w:rsidRPr="000D4FE5" w:rsidRDefault="000D4FE5" w:rsidP="000D4FE5">
      <w:pPr>
        <w:spacing w:after="0" w:line="240" w:lineRule="auto"/>
        <w:jc w:val="both"/>
        <w:rPr>
          <w:color w:val="FF0000"/>
        </w:rPr>
      </w:pPr>
    </w:p>
    <w:p w:rsidR="00885E7A" w:rsidRPr="000D4FE5" w:rsidRDefault="000D4FE5" w:rsidP="000D4FE5">
      <w:pPr>
        <w:spacing w:after="0" w:line="240" w:lineRule="auto"/>
        <w:jc w:val="both"/>
        <w:rPr>
          <w:color w:val="FF0000"/>
        </w:rPr>
      </w:pPr>
      <w:r w:rsidRPr="000D4FE5">
        <w:rPr>
          <w:color w:val="FF0000"/>
        </w:rPr>
        <w:t>W</w:t>
      </w:r>
      <w:r w:rsidR="00AC4E1F" w:rsidRPr="000D4FE5">
        <w:rPr>
          <w:color w:val="FF0000"/>
        </w:rPr>
        <w:t>e</w:t>
      </w:r>
      <w:r w:rsidRPr="000D4FE5">
        <w:rPr>
          <w:color w:val="FF0000"/>
        </w:rPr>
        <w:t xml:space="preserve"> do not</w:t>
      </w:r>
      <w:r w:rsidR="00AC4E1F" w:rsidRPr="000D4FE5">
        <w:rPr>
          <w:color w:val="FF0000"/>
        </w:rPr>
        <w:t xml:space="preserve"> allow children to wear trainers to school; these are appropriate for sport or as leisurewear, but are not in keeping with the smart appearance of a school uniform. </w:t>
      </w:r>
    </w:p>
    <w:p w:rsidR="000D4FE5" w:rsidRPr="000D4FE5" w:rsidRDefault="000D4FE5" w:rsidP="000D4FE5">
      <w:pPr>
        <w:spacing w:after="0" w:line="240" w:lineRule="auto"/>
        <w:jc w:val="both"/>
        <w:rPr>
          <w:color w:val="FF0000"/>
        </w:rPr>
      </w:pPr>
    </w:p>
    <w:p w:rsidR="00AC4E1F" w:rsidRPr="000D4FE5" w:rsidRDefault="00AC4E1F" w:rsidP="000D4FE5">
      <w:pPr>
        <w:spacing w:after="0" w:line="240" w:lineRule="auto"/>
        <w:jc w:val="both"/>
        <w:rPr>
          <w:color w:val="FF0000"/>
        </w:rPr>
      </w:pPr>
      <w:r w:rsidRPr="000D4FE5">
        <w:rPr>
          <w:color w:val="FF0000"/>
        </w:rPr>
        <w:t>We require all children to wear the types of shoe described in the uniform list.</w:t>
      </w:r>
    </w:p>
    <w:p w:rsidR="00AC4E1F" w:rsidRPr="00735239" w:rsidRDefault="00AC4E1F" w:rsidP="00A24837">
      <w:pPr>
        <w:spacing w:after="0" w:line="240" w:lineRule="auto"/>
        <w:jc w:val="both"/>
      </w:pPr>
    </w:p>
    <w:p w:rsidR="00AC4E1F" w:rsidRPr="00735239" w:rsidRDefault="00AC4E1F" w:rsidP="00A24837">
      <w:pPr>
        <w:spacing w:after="0" w:line="240" w:lineRule="auto"/>
        <w:jc w:val="both"/>
        <w:rPr>
          <w:b/>
        </w:rPr>
      </w:pPr>
      <w:r w:rsidRPr="00735239">
        <w:rPr>
          <w:b/>
        </w:rPr>
        <w:t xml:space="preserve">The role of parents </w:t>
      </w:r>
    </w:p>
    <w:p w:rsidR="00AC4E1F" w:rsidRPr="00735239" w:rsidRDefault="00AC4E1F" w:rsidP="00A24837">
      <w:pPr>
        <w:spacing w:after="0" w:line="240" w:lineRule="auto"/>
        <w:jc w:val="both"/>
      </w:pPr>
      <w:r w:rsidRPr="00735239">
        <w:t xml:space="preserve">We ask parents who </w:t>
      </w:r>
      <w:r w:rsidR="00885E7A">
        <w:t xml:space="preserve">chose to </w:t>
      </w:r>
      <w:r w:rsidRPr="00735239">
        <w:t xml:space="preserve">send their children to our school to support the school uniform policy. We believe that parents have a duty to send their children to school correctly dressed and ready for their daily schoolwork. </w:t>
      </w:r>
      <w:r w:rsidR="000D4FE5">
        <w:t xml:space="preserve"> </w:t>
      </w:r>
      <w:r w:rsidRPr="00735239">
        <w:t>Parents should ensure that their child has the correct uniform, and that it is clean and in good repair.</w:t>
      </w:r>
    </w:p>
    <w:p w:rsidR="00AC4E1F" w:rsidRPr="00735239" w:rsidRDefault="00AC4E1F" w:rsidP="00A24837">
      <w:pPr>
        <w:spacing w:after="0" w:line="240" w:lineRule="auto"/>
        <w:jc w:val="both"/>
      </w:pPr>
    </w:p>
    <w:p w:rsidR="00AC4E1F" w:rsidRPr="00735239" w:rsidRDefault="00AC4E1F" w:rsidP="00A24837">
      <w:pPr>
        <w:spacing w:after="0" w:line="240" w:lineRule="auto"/>
        <w:jc w:val="both"/>
      </w:pPr>
      <w:r w:rsidRPr="00735239">
        <w:t>If any parent would like the school to modify the uniform policy, they should make representation, in the first ins</w:t>
      </w:r>
      <w:r w:rsidR="00885E7A">
        <w:t>tance, to the H</w:t>
      </w:r>
      <w:r w:rsidRPr="00735239">
        <w:t xml:space="preserve">ead </w:t>
      </w:r>
      <w:r w:rsidR="00885E7A">
        <w:t>T</w:t>
      </w:r>
      <w:r w:rsidRPr="00735239">
        <w:t>eacher. The school welcomes children from all backgrounds and faith communities. If there are serious reasons, for example religious objections, why parents want their child to wear clothes that differ from the school uniform; the school will look sympathetically at such requests.</w:t>
      </w:r>
      <w:r w:rsidR="00885E7A">
        <w:t xml:space="preserve">  Similarly, should an item </w:t>
      </w:r>
      <w:r w:rsidRPr="00735239">
        <w:t xml:space="preserve">of school uniform prove problematic </w:t>
      </w:r>
      <w:r w:rsidR="00885E7A">
        <w:t xml:space="preserve">for a pupil with disabilities, </w:t>
      </w:r>
      <w:r w:rsidRPr="00735239">
        <w:t>then parents are invited to dra</w:t>
      </w:r>
      <w:r w:rsidR="00885E7A">
        <w:t>w this to the attention of the Head T</w:t>
      </w:r>
      <w:r w:rsidRPr="00735239">
        <w:t>eacher. The school will not treat pupils with disabilities unfavourably.</w:t>
      </w:r>
    </w:p>
    <w:p w:rsidR="00AC4E1F" w:rsidRPr="00735239" w:rsidRDefault="00AC4E1F" w:rsidP="00A24837">
      <w:pPr>
        <w:spacing w:after="0" w:line="240" w:lineRule="auto"/>
        <w:jc w:val="both"/>
      </w:pPr>
    </w:p>
    <w:p w:rsidR="00AC4E1F" w:rsidRPr="00735239" w:rsidRDefault="00AC4E1F" w:rsidP="00A24837">
      <w:pPr>
        <w:spacing w:after="0" w:line="240" w:lineRule="auto"/>
        <w:jc w:val="both"/>
        <w:rPr>
          <w:b/>
        </w:rPr>
      </w:pPr>
      <w:r w:rsidRPr="00735239">
        <w:rPr>
          <w:b/>
        </w:rPr>
        <w:t>The role of governors</w:t>
      </w:r>
    </w:p>
    <w:p w:rsidR="00AC4E1F" w:rsidRDefault="00AC4E1F" w:rsidP="00A24837">
      <w:pPr>
        <w:spacing w:after="0" w:line="240" w:lineRule="auto"/>
        <w:jc w:val="both"/>
      </w:pPr>
      <w:r w:rsidRPr="00735239">
        <w:t xml:space="preserve">The governing body supports the head teacher in implementing the school uniform policy. It considers all representations from parents regarding this policy, and liaises with the head teacher to ensure that the policy is </w:t>
      </w:r>
      <w:r w:rsidRPr="00885E7A">
        <w:t>implemented fairly and with sensitivity.</w:t>
      </w:r>
    </w:p>
    <w:p w:rsidR="00885E7A" w:rsidRDefault="00885E7A" w:rsidP="00A24837">
      <w:pPr>
        <w:spacing w:after="0" w:line="240" w:lineRule="auto"/>
        <w:jc w:val="both"/>
      </w:pPr>
    </w:p>
    <w:p w:rsidR="00885E7A" w:rsidRPr="00885E7A" w:rsidRDefault="00885E7A" w:rsidP="00885E7A">
      <w:pPr>
        <w:spacing w:after="0" w:line="240" w:lineRule="auto"/>
        <w:jc w:val="both"/>
      </w:pPr>
      <w:r w:rsidRPr="00885E7A">
        <w:t>It is the governors’ responsibility to ensure that the school uniform meets all national regulations concerning equal opportunities, and that our school uniform policy is consistent with our policy on equal opportunities.</w:t>
      </w:r>
    </w:p>
    <w:p w:rsidR="00885E7A" w:rsidRPr="00885E7A" w:rsidRDefault="00885E7A" w:rsidP="00885E7A">
      <w:pPr>
        <w:spacing w:after="0" w:line="240" w:lineRule="auto"/>
        <w:jc w:val="both"/>
      </w:pPr>
    </w:p>
    <w:p w:rsidR="00885E7A" w:rsidRPr="00885E7A" w:rsidRDefault="00885E7A" w:rsidP="00885E7A">
      <w:pPr>
        <w:spacing w:after="0" w:line="240" w:lineRule="auto"/>
        <w:jc w:val="both"/>
      </w:pPr>
      <w:r w:rsidRPr="00885E7A">
        <w:t>Governors ensure that the school uniform policy helps children to dress sensibly, in clothing that is hardwearing, safe and practical.</w:t>
      </w:r>
    </w:p>
    <w:p w:rsidR="00885E7A" w:rsidRPr="00885E7A" w:rsidRDefault="00885E7A" w:rsidP="00A24837">
      <w:pPr>
        <w:spacing w:after="0" w:line="240" w:lineRule="auto"/>
        <w:jc w:val="both"/>
      </w:pPr>
    </w:p>
    <w:p w:rsidR="00885E7A" w:rsidRPr="00885E7A" w:rsidRDefault="00885E7A" w:rsidP="00885E7A">
      <w:pPr>
        <w:pStyle w:val="Default"/>
        <w:rPr>
          <w:rFonts w:asciiTheme="minorHAnsi" w:hAnsiTheme="minorHAnsi"/>
          <w:sz w:val="22"/>
          <w:szCs w:val="22"/>
        </w:rPr>
      </w:pPr>
      <w:r w:rsidRPr="00885E7A">
        <w:rPr>
          <w:rFonts w:asciiTheme="minorHAnsi" w:hAnsiTheme="minorHAnsi"/>
          <w:b/>
          <w:bCs/>
          <w:sz w:val="22"/>
          <w:szCs w:val="22"/>
        </w:rPr>
        <w:t xml:space="preserve">Pupil non-compliance </w:t>
      </w:r>
    </w:p>
    <w:p w:rsidR="00AC4E1F" w:rsidRDefault="00885E7A" w:rsidP="00885E7A">
      <w:pPr>
        <w:pStyle w:val="Default"/>
        <w:jc w:val="both"/>
        <w:rPr>
          <w:rFonts w:asciiTheme="minorHAnsi" w:hAnsiTheme="minorHAnsi"/>
          <w:sz w:val="22"/>
          <w:szCs w:val="22"/>
        </w:rPr>
      </w:pPr>
      <w:r w:rsidRPr="00EC76B1">
        <w:rPr>
          <w:rFonts w:asciiTheme="minorHAnsi" w:hAnsiTheme="minorHAnsi"/>
          <w:color w:val="FF0000"/>
          <w:sz w:val="22"/>
          <w:szCs w:val="22"/>
        </w:rPr>
        <w:t xml:space="preserve">The Head Teacher, or a person authorised by the Head Teacher, may </w:t>
      </w:r>
      <w:r w:rsidR="000D4FE5" w:rsidRPr="00EC76B1">
        <w:rPr>
          <w:rFonts w:asciiTheme="minorHAnsi" w:hAnsiTheme="minorHAnsi"/>
          <w:color w:val="FF0000"/>
          <w:sz w:val="22"/>
          <w:szCs w:val="22"/>
        </w:rPr>
        <w:t xml:space="preserve">contact parents </w:t>
      </w:r>
      <w:r w:rsidR="00EC76B1" w:rsidRPr="00EC76B1">
        <w:rPr>
          <w:rFonts w:asciiTheme="minorHAnsi" w:hAnsiTheme="minorHAnsi"/>
          <w:color w:val="FF0000"/>
          <w:sz w:val="22"/>
          <w:szCs w:val="22"/>
        </w:rPr>
        <w:t>when</w:t>
      </w:r>
      <w:r w:rsidR="000D4FE5" w:rsidRPr="00EC76B1">
        <w:rPr>
          <w:rFonts w:asciiTheme="minorHAnsi" w:hAnsiTheme="minorHAnsi"/>
          <w:color w:val="FF0000"/>
          <w:sz w:val="22"/>
          <w:szCs w:val="22"/>
        </w:rPr>
        <w:t xml:space="preserve"> the school </w:t>
      </w:r>
      <w:r w:rsidR="00EC76B1" w:rsidRPr="00EC76B1">
        <w:rPr>
          <w:rFonts w:asciiTheme="minorHAnsi" w:hAnsiTheme="minorHAnsi"/>
          <w:color w:val="FF0000"/>
          <w:sz w:val="22"/>
          <w:szCs w:val="22"/>
        </w:rPr>
        <w:t>uniform</w:t>
      </w:r>
      <w:r w:rsidR="000D4FE5" w:rsidRPr="00EC76B1">
        <w:rPr>
          <w:rFonts w:asciiTheme="minorHAnsi" w:hAnsiTheme="minorHAnsi"/>
          <w:color w:val="FF0000"/>
          <w:sz w:val="22"/>
          <w:szCs w:val="22"/>
        </w:rPr>
        <w:t xml:space="preserve"> </w:t>
      </w:r>
      <w:r w:rsidR="00EC76B1" w:rsidRPr="00EC76B1">
        <w:rPr>
          <w:rFonts w:asciiTheme="minorHAnsi" w:hAnsiTheme="minorHAnsi"/>
          <w:color w:val="FF0000"/>
          <w:sz w:val="22"/>
          <w:szCs w:val="22"/>
        </w:rPr>
        <w:t>code</w:t>
      </w:r>
      <w:r w:rsidR="000D4FE5" w:rsidRPr="00EC76B1">
        <w:rPr>
          <w:rFonts w:asciiTheme="minorHAnsi" w:hAnsiTheme="minorHAnsi"/>
          <w:color w:val="FF0000"/>
          <w:sz w:val="22"/>
          <w:szCs w:val="22"/>
        </w:rPr>
        <w:t xml:space="preserve"> is not being followed.  </w:t>
      </w:r>
      <w:r w:rsidRPr="00EC76B1">
        <w:rPr>
          <w:rFonts w:asciiTheme="minorHAnsi" w:hAnsiTheme="minorHAnsi"/>
          <w:color w:val="FF0000"/>
          <w:sz w:val="22"/>
          <w:szCs w:val="22"/>
        </w:rPr>
        <w:t xml:space="preserve">If the pupil continues to breach uniform rules in such a way </w:t>
      </w:r>
      <w:r w:rsidR="00EC76B1" w:rsidRPr="00EC76B1">
        <w:rPr>
          <w:rFonts w:asciiTheme="minorHAnsi" w:hAnsiTheme="minorHAnsi"/>
          <w:color w:val="FF0000"/>
          <w:sz w:val="22"/>
          <w:szCs w:val="22"/>
        </w:rPr>
        <w:t xml:space="preserve">they may be </w:t>
      </w:r>
      <w:r w:rsidRPr="00EC76B1">
        <w:rPr>
          <w:rFonts w:asciiTheme="minorHAnsi" w:hAnsiTheme="minorHAnsi"/>
          <w:color w:val="FF0000"/>
          <w:sz w:val="22"/>
          <w:szCs w:val="22"/>
        </w:rPr>
        <w:t>sent home</w:t>
      </w:r>
      <w:r w:rsidR="00EC76B1" w:rsidRPr="00EC76B1">
        <w:rPr>
          <w:rFonts w:asciiTheme="minorHAnsi" w:hAnsiTheme="minorHAnsi"/>
          <w:color w:val="FF0000"/>
          <w:sz w:val="22"/>
          <w:szCs w:val="22"/>
        </w:rPr>
        <w:t xml:space="preserve"> to collect their uniform.  T</w:t>
      </w:r>
      <w:r w:rsidRPr="00EC76B1">
        <w:rPr>
          <w:rFonts w:asciiTheme="minorHAnsi" w:hAnsiTheme="minorHAnsi"/>
          <w:color w:val="FF0000"/>
          <w:sz w:val="22"/>
          <w:szCs w:val="22"/>
        </w:rPr>
        <w:t>he pupil’s absence</w:t>
      </w:r>
      <w:r w:rsidR="00EC76B1" w:rsidRPr="00EC76B1">
        <w:rPr>
          <w:rFonts w:asciiTheme="minorHAnsi" w:hAnsiTheme="minorHAnsi"/>
          <w:color w:val="FF0000"/>
          <w:sz w:val="22"/>
          <w:szCs w:val="22"/>
        </w:rPr>
        <w:t xml:space="preserve"> in this instance</w:t>
      </w:r>
      <w:r w:rsidRPr="00EC76B1">
        <w:rPr>
          <w:rFonts w:asciiTheme="minorHAnsi" w:hAnsiTheme="minorHAnsi"/>
          <w:color w:val="FF0000"/>
          <w:sz w:val="22"/>
          <w:szCs w:val="22"/>
        </w:rPr>
        <w:t xml:space="preserve"> </w:t>
      </w:r>
      <w:r w:rsidR="00EC76B1" w:rsidRPr="00EC76B1">
        <w:rPr>
          <w:rFonts w:asciiTheme="minorHAnsi" w:hAnsiTheme="minorHAnsi"/>
          <w:color w:val="FF0000"/>
          <w:sz w:val="22"/>
          <w:szCs w:val="22"/>
        </w:rPr>
        <w:t xml:space="preserve">will initially be counted as an </w:t>
      </w:r>
      <w:r w:rsidRPr="00EC76B1">
        <w:rPr>
          <w:rFonts w:asciiTheme="minorHAnsi" w:hAnsiTheme="minorHAnsi"/>
          <w:color w:val="FF0000"/>
          <w:sz w:val="22"/>
          <w:szCs w:val="22"/>
        </w:rPr>
        <w:t>authorised absence</w:t>
      </w:r>
      <w:r w:rsidRPr="00885E7A">
        <w:rPr>
          <w:rFonts w:asciiTheme="minorHAnsi" w:hAnsiTheme="minorHAnsi"/>
          <w:sz w:val="22"/>
          <w:szCs w:val="22"/>
        </w:rPr>
        <w:t xml:space="preserve">. </w:t>
      </w:r>
      <w:r w:rsidR="00EC76B1">
        <w:rPr>
          <w:rFonts w:asciiTheme="minorHAnsi" w:hAnsiTheme="minorHAnsi"/>
          <w:sz w:val="22"/>
          <w:szCs w:val="22"/>
        </w:rPr>
        <w:t xml:space="preserve"> </w:t>
      </w:r>
      <w:r w:rsidRPr="00885E7A">
        <w:rPr>
          <w:rFonts w:asciiTheme="minorHAnsi" w:hAnsiTheme="minorHAnsi"/>
          <w:sz w:val="22"/>
          <w:szCs w:val="22"/>
        </w:rPr>
        <w:t xml:space="preserve">If </w:t>
      </w:r>
      <w:r>
        <w:rPr>
          <w:rFonts w:asciiTheme="minorHAnsi" w:hAnsiTheme="minorHAnsi"/>
          <w:sz w:val="22"/>
          <w:szCs w:val="22"/>
        </w:rPr>
        <w:t>th</w:t>
      </w:r>
      <w:r w:rsidR="00EC76B1">
        <w:rPr>
          <w:rFonts w:asciiTheme="minorHAnsi" w:hAnsiTheme="minorHAnsi"/>
          <w:sz w:val="22"/>
          <w:szCs w:val="22"/>
        </w:rPr>
        <w:t>e</w:t>
      </w:r>
      <w:r>
        <w:rPr>
          <w:rFonts w:asciiTheme="minorHAnsi" w:hAnsiTheme="minorHAnsi"/>
          <w:sz w:val="22"/>
          <w:szCs w:val="22"/>
        </w:rPr>
        <w:t xml:space="preserve"> matter continues the school may consider</w:t>
      </w:r>
      <w:r w:rsidRPr="00885E7A">
        <w:rPr>
          <w:rFonts w:asciiTheme="minorHAnsi" w:hAnsiTheme="minorHAnsi"/>
          <w:sz w:val="22"/>
          <w:szCs w:val="22"/>
        </w:rPr>
        <w:t xml:space="preserve"> </w:t>
      </w:r>
      <w:r>
        <w:rPr>
          <w:rFonts w:asciiTheme="minorHAnsi" w:hAnsiTheme="minorHAnsi"/>
          <w:sz w:val="22"/>
          <w:szCs w:val="22"/>
        </w:rPr>
        <w:t xml:space="preserve">internally </w:t>
      </w:r>
      <w:r w:rsidRPr="00885E7A">
        <w:rPr>
          <w:rFonts w:asciiTheme="minorHAnsi" w:hAnsiTheme="minorHAnsi"/>
          <w:sz w:val="22"/>
          <w:szCs w:val="22"/>
        </w:rPr>
        <w:t>excluding a pupil in response to breaches of uniform policy</w:t>
      </w:r>
      <w:r>
        <w:rPr>
          <w:rFonts w:asciiTheme="minorHAnsi" w:hAnsiTheme="minorHAnsi"/>
          <w:sz w:val="22"/>
          <w:szCs w:val="22"/>
        </w:rPr>
        <w:t xml:space="preserve">.  This will be </w:t>
      </w:r>
      <w:r w:rsidRPr="00885E7A">
        <w:rPr>
          <w:rFonts w:asciiTheme="minorHAnsi" w:hAnsiTheme="minorHAnsi"/>
          <w:sz w:val="22"/>
          <w:szCs w:val="22"/>
        </w:rPr>
        <w:t>in line with the legal requirements for exclusion.</w:t>
      </w:r>
    </w:p>
    <w:p w:rsidR="00AC4E1F" w:rsidRPr="00885E7A" w:rsidRDefault="00AC4E1F" w:rsidP="00A24837">
      <w:pPr>
        <w:spacing w:after="0" w:line="240" w:lineRule="auto"/>
        <w:jc w:val="both"/>
      </w:pPr>
    </w:p>
    <w:p w:rsidR="00AC4E1F" w:rsidRPr="00885E7A" w:rsidRDefault="00AC4E1F" w:rsidP="00A24837">
      <w:pPr>
        <w:spacing w:after="0" w:line="240" w:lineRule="auto"/>
        <w:jc w:val="both"/>
        <w:rPr>
          <w:b/>
        </w:rPr>
      </w:pPr>
      <w:r w:rsidRPr="00885E7A">
        <w:rPr>
          <w:b/>
        </w:rPr>
        <w:t>Monitoring and review</w:t>
      </w:r>
    </w:p>
    <w:p w:rsidR="00AC4E1F" w:rsidRPr="00885E7A" w:rsidRDefault="00AC4E1F" w:rsidP="00A24837">
      <w:pPr>
        <w:spacing w:after="0" w:line="240" w:lineRule="auto"/>
        <w:jc w:val="both"/>
      </w:pPr>
      <w:r w:rsidRPr="00885E7A">
        <w:t>When monitoring this policy, through its committee work, the governing body will:</w:t>
      </w:r>
    </w:p>
    <w:p w:rsidR="00AC4E1F" w:rsidRPr="00885E7A" w:rsidRDefault="00AC4E1F" w:rsidP="00A24837">
      <w:pPr>
        <w:spacing w:after="0" w:line="240" w:lineRule="auto"/>
        <w:jc w:val="both"/>
      </w:pPr>
    </w:p>
    <w:p w:rsidR="00AC4E1F" w:rsidRPr="00885E7A" w:rsidRDefault="00AC4E1F" w:rsidP="00885E7A">
      <w:pPr>
        <w:pStyle w:val="ListParagraph"/>
        <w:numPr>
          <w:ilvl w:val="0"/>
          <w:numId w:val="5"/>
        </w:numPr>
        <w:spacing w:after="0" w:line="240" w:lineRule="auto"/>
        <w:jc w:val="both"/>
      </w:pPr>
      <w:r w:rsidRPr="00885E7A">
        <w:t>seek the views of parents, to be sure that they agree with the policy, and support it;</w:t>
      </w:r>
    </w:p>
    <w:p w:rsidR="00AC4E1F" w:rsidRPr="00885E7A" w:rsidRDefault="00AC4E1F" w:rsidP="00885E7A">
      <w:pPr>
        <w:pStyle w:val="ListParagraph"/>
        <w:numPr>
          <w:ilvl w:val="0"/>
          <w:numId w:val="5"/>
        </w:numPr>
        <w:spacing w:after="0" w:line="240" w:lineRule="auto"/>
        <w:jc w:val="both"/>
      </w:pPr>
      <w:r w:rsidRPr="00885E7A">
        <w:t>consider with the head teacher any requests from parents for individual children to have special dispensations;</w:t>
      </w:r>
    </w:p>
    <w:p w:rsidR="00AC4E1F" w:rsidRPr="00735239" w:rsidRDefault="00AC4E1F" w:rsidP="00885E7A">
      <w:pPr>
        <w:pStyle w:val="ListParagraph"/>
        <w:numPr>
          <w:ilvl w:val="0"/>
          <w:numId w:val="5"/>
        </w:numPr>
        <w:spacing w:after="0" w:line="240" w:lineRule="auto"/>
        <w:jc w:val="both"/>
      </w:pPr>
      <w:r w:rsidRPr="00885E7A">
        <w:t>require the head teacher to report to th</w:t>
      </w:r>
      <w:bookmarkStart w:id="0" w:name="_GoBack"/>
      <w:bookmarkEnd w:id="0"/>
      <w:r w:rsidRPr="00885E7A">
        <w:t>e</w:t>
      </w:r>
      <w:r w:rsidRPr="00735239">
        <w:t xml:space="preserve"> governors on the way the policy is being implemented.</w:t>
      </w:r>
    </w:p>
    <w:p w:rsidR="00AC4E1F" w:rsidRPr="00735239" w:rsidRDefault="00AC4E1F" w:rsidP="005220F5">
      <w:pPr>
        <w:spacing w:after="0" w:line="240" w:lineRule="auto"/>
        <w:jc w:val="both"/>
      </w:pPr>
    </w:p>
    <w:p w:rsidR="000E4CDE" w:rsidRPr="00735239" w:rsidRDefault="00AC4E1F" w:rsidP="00885E7A">
      <w:pPr>
        <w:spacing w:after="0" w:line="240" w:lineRule="auto"/>
        <w:jc w:val="both"/>
      </w:pPr>
      <w:r w:rsidRPr="00735239">
        <w:t xml:space="preserve">This policy will be reviewed by the governing body every two </w:t>
      </w:r>
      <w:r w:rsidR="005220F5" w:rsidRPr="00735239">
        <w:t>years</w:t>
      </w:r>
      <w:r w:rsidRPr="00735239">
        <w:t xml:space="preserve"> or earlier if necessary.</w:t>
      </w:r>
    </w:p>
    <w:sectPr w:rsidR="000E4CDE" w:rsidRPr="00735239" w:rsidSect="005220F5">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1E0" w:rsidRDefault="00C721E0" w:rsidP="00C24C47">
      <w:pPr>
        <w:spacing w:after="0" w:line="240" w:lineRule="auto"/>
      </w:pPr>
      <w:r>
        <w:separator/>
      </w:r>
    </w:p>
  </w:endnote>
  <w:endnote w:type="continuationSeparator" w:id="0">
    <w:p w:rsidR="00C721E0" w:rsidRDefault="00C721E0" w:rsidP="00C2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C47" w:rsidRDefault="00C24C47">
    <w:pPr>
      <w:pStyle w:val="Footer"/>
    </w:pPr>
    <w:r>
      <w:t xml:space="preserve">This Policy will be </w:t>
    </w:r>
    <w:r w:rsidR="000D4FE5">
      <w:t>reviewed in 2021</w:t>
    </w:r>
  </w:p>
  <w:p w:rsidR="00C24C47" w:rsidRDefault="00C24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1E0" w:rsidRDefault="00C721E0" w:rsidP="00C24C47">
      <w:pPr>
        <w:spacing w:after="0" w:line="240" w:lineRule="auto"/>
      </w:pPr>
      <w:r>
        <w:separator/>
      </w:r>
    </w:p>
  </w:footnote>
  <w:footnote w:type="continuationSeparator" w:id="0">
    <w:p w:rsidR="00C721E0" w:rsidRDefault="00C721E0" w:rsidP="00C24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F6117"/>
    <w:multiLevelType w:val="hybridMultilevel"/>
    <w:tmpl w:val="F0D26384"/>
    <w:lvl w:ilvl="0" w:tplc="0246B0E6">
      <w:start w:val="1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C2B50"/>
    <w:multiLevelType w:val="hybridMultilevel"/>
    <w:tmpl w:val="E72C2708"/>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74FD562C"/>
    <w:multiLevelType w:val="hybridMultilevel"/>
    <w:tmpl w:val="EC447FC4"/>
    <w:lvl w:ilvl="0" w:tplc="0246B0E6">
      <w:start w:val="1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201FE"/>
    <w:multiLevelType w:val="hybridMultilevel"/>
    <w:tmpl w:val="EA34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26E3F"/>
    <w:multiLevelType w:val="hybridMultilevel"/>
    <w:tmpl w:val="56321C18"/>
    <w:lvl w:ilvl="0" w:tplc="0246B0E6">
      <w:start w:val="1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BD7724"/>
    <w:multiLevelType w:val="hybridMultilevel"/>
    <w:tmpl w:val="053A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1F"/>
    <w:rsid w:val="000D4FE5"/>
    <w:rsid w:val="000E4CDE"/>
    <w:rsid w:val="002307C7"/>
    <w:rsid w:val="00431DA5"/>
    <w:rsid w:val="005220F5"/>
    <w:rsid w:val="00602B7B"/>
    <w:rsid w:val="00735239"/>
    <w:rsid w:val="00885E7A"/>
    <w:rsid w:val="00A24837"/>
    <w:rsid w:val="00AC4E1F"/>
    <w:rsid w:val="00C24C47"/>
    <w:rsid w:val="00C721E0"/>
    <w:rsid w:val="00EC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278F3-D62D-429C-9804-5CD077FF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7C7"/>
    <w:rPr>
      <w:rFonts w:ascii="Tahoma" w:hAnsi="Tahoma" w:cs="Tahoma"/>
      <w:sz w:val="16"/>
      <w:szCs w:val="16"/>
    </w:rPr>
  </w:style>
  <w:style w:type="paragraph" w:styleId="Header">
    <w:name w:val="header"/>
    <w:basedOn w:val="Normal"/>
    <w:link w:val="HeaderChar"/>
    <w:uiPriority w:val="99"/>
    <w:unhideWhenUsed/>
    <w:rsid w:val="00C24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C47"/>
  </w:style>
  <w:style w:type="paragraph" w:styleId="Footer">
    <w:name w:val="footer"/>
    <w:basedOn w:val="Normal"/>
    <w:link w:val="FooterChar"/>
    <w:uiPriority w:val="99"/>
    <w:unhideWhenUsed/>
    <w:rsid w:val="00C24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47"/>
  </w:style>
  <w:style w:type="paragraph" w:styleId="ListParagraph">
    <w:name w:val="List Paragraph"/>
    <w:basedOn w:val="Normal"/>
    <w:uiPriority w:val="34"/>
    <w:qFormat/>
    <w:rsid w:val="00735239"/>
    <w:pPr>
      <w:ind w:left="720"/>
      <w:contextualSpacing/>
    </w:pPr>
  </w:style>
  <w:style w:type="paragraph" w:customStyle="1" w:styleId="Default">
    <w:name w:val="Default"/>
    <w:rsid w:val="00885E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dc:creator>
  <cp:lastModifiedBy>Taylor, Caroline</cp:lastModifiedBy>
  <cp:revision>2</cp:revision>
  <cp:lastPrinted>2013-06-27T10:55:00Z</cp:lastPrinted>
  <dcterms:created xsi:type="dcterms:W3CDTF">2019-10-09T15:56:00Z</dcterms:created>
  <dcterms:modified xsi:type="dcterms:W3CDTF">2019-10-09T15:56:00Z</dcterms:modified>
</cp:coreProperties>
</file>